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pPr>
      <w:r/>
      <w:r/>
    </w:p>
    <w:p>
      <w:pPr>
        <w:pStyle w:val="848"/>
      </w:pPr>
      <w:r/>
      <w:r/>
    </w:p>
    <w:p>
      <w:pPr>
        <w:pStyle w:val="848"/>
      </w:pPr>
      <w:r/>
      <w:r/>
    </w:p>
    <w:p>
      <w:pPr>
        <w:pStyle w:val="848"/>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848"/>
        <w:ind w:firstLine="1285"/>
        <w:spacing w:line="480" w:lineRule="auto"/>
        <w:rPr>
          <w:rFonts w:hint="eastAsia" w:ascii="黑体" w:hAnsi="Arial" w:eastAsia="宋体" w:cs="Times New Roman"/>
          <w:b/>
          <w:color w:val="000000"/>
          <w:sz w:val="44"/>
          <w:szCs w:val="21"/>
          <w:lang w:val="en-US" w:eastAsia="zh-CN"/>
        </w:rPr>
      </w:pPr>
      <w:r>
        <w:rPr>
          <w:rFonts w:hint="eastAsia" w:ascii="Arial" w:hAnsi="Arial" w:eastAsia="宋体" w:cs="Times New Roman"/>
          <w:b/>
          <w:bCs/>
          <w:color w:val="000000"/>
          <w:sz w:val="32"/>
          <w:szCs w:val="24"/>
        </w:rPr>
        <w:t xml:space="preserve">项目名称：</w:t>
      </w:r>
      <w:r>
        <w:rPr>
          <w:rFonts w:hint="eastAsia" w:ascii="Arial" w:hAnsi="Arial"/>
          <w:b/>
          <w:bCs/>
          <w:color w:val="000000"/>
          <w:sz w:val="32"/>
          <w:szCs w:val="24"/>
        </w:rPr>
        <w:t xml:space="preserve">市容灾备份中心（灾备云）软硬续保和服务（202</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年）</w:t>
      </w:r>
      <w:r>
        <w:rPr>
          <w:rFonts w:hint="eastAsia" w:ascii="黑体" w:hAnsi="Arial" w:eastAsia="宋体" w:cs="Times New Roman"/>
          <w:b/>
          <w:color w:val="000000"/>
          <w:sz w:val="44"/>
          <w:szCs w:val="21"/>
          <w:lang w:val="en-US" w:eastAsia="zh-CN"/>
        </w:rPr>
      </w:r>
      <w:r/>
    </w:p>
    <w:p>
      <w:pPr>
        <w:pStyle w:val="848"/>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项目编号：JSZC-320700-JZCG-G2025-0166</w:t>
      </w:r>
      <w:r>
        <w:rPr>
          <w:rFonts w:ascii="黑体" w:hAnsi="Arial" w:eastAsia="黑体" w:cs="Times New Roman"/>
          <w:b/>
          <w:color w:val="000000"/>
          <w:sz w:val="44"/>
          <w:szCs w:val="21"/>
        </w:rPr>
      </w:r>
      <w:r/>
    </w:p>
    <w:p>
      <w:pPr>
        <w:pStyle w:val="848"/>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848"/>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rPr>
          <w:rFonts w:ascii="Arial" w:hAnsi="Arial" w:eastAsia="宋体" w:cs="Times New Roman"/>
          <w:b/>
          <w:bCs/>
          <w:color w:val="000000"/>
          <w:sz w:val="32"/>
          <w:szCs w:val="24"/>
        </w:rPr>
      </w:r>
      <w:r/>
    </w:p>
    <w:p>
      <w:pPr>
        <w:pStyle w:val="848"/>
        <w:jc w:val="center"/>
        <w:spacing w:before="120" w:after="120" w:line="360" w:lineRule="auto"/>
      </w:pPr>
      <w:r>
        <w:rPr>
          <w:rFonts w:hint="eastAsia" w:ascii="Arial" w:hAnsi="Arial" w:cs="Times New Roman"/>
          <w:b/>
          <w:bCs/>
          <w:color w:val="000000"/>
          <w:sz w:val="32"/>
          <w:szCs w:val="24"/>
          <w:lang w:val="en-US" w:eastAsia="zh-CN"/>
        </w:rPr>
        <w:t xml:space="preserve">2025</w:t>
      </w:r>
      <w:r>
        <w:rPr>
          <w:rFonts w:hint="eastAsia" w:ascii="Arial" w:hAnsi="Arial" w:eastAsia="宋体" w:cs="Times New Roman"/>
          <w:b/>
          <w:bCs/>
          <w:color w:val="000000"/>
          <w:sz w:val="32"/>
          <w:szCs w:val="24"/>
        </w:rPr>
        <w:t xml:space="preserve">年</w:t>
      </w:r>
      <w:r>
        <w:rPr>
          <w:rFonts w:hint="eastAsia" w:ascii="Arial" w:hAnsi="Arial" w:cs="Times New Roman"/>
          <w:b/>
          <w:bCs/>
          <w:color w:val="000000"/>
          <w:sz w:val="32"/>
          <w:szCs w:val="24"/>
          <w:highlight w:val="none"/>
          <w:lang w:val="en-US" w:eastAsia="zh-CN"/>
        </w:rPr>
        <w:t xml:space="preserve">11</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9"/>
        <w:jc w:val="center"/>
        <w:spacing w:line="360" w:lineRule="auto"/>
        <w:rPr>
          <w:rFonts w:ascii="黑体" w:hAnsi="黑体" w:eastAsia="黑体"/>
          <w:b w:val="0"/>
        </w:rPr>
      </w:pPr>
      <w:r>
        <w:rPr>
          <w:rFonts w:hint="eastAsia" w:ascii="黑体" w:hAnsi="黑体" w:eastAsia="黑体"/>
          <w:b w:val="0"/>
        </w:rPr>
        <w:t xml:space="preserve">目  录</w:t>
      </w:r>
      <w:r>
        <w:rPr>
          <w:rFonts w:ascii="黑体" w:hAnsi="黑体" w:eastAsia="黑体"/>
          <w:b w:val="0"/>
        </w:rPr>
      </w:r>
      <w:r/>
    </w:p>
    <w:p>
      <w:pPr>
        <w:pStyle w:val="875"/>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rPr>
          <w:sz w:val="32"/>
        </w:rPr>
      </w:r>
      <w:r/>
    </w:p>
    <w:p>
      <w:pPr>
        <w:pStyle w:val="875"/>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rPr>
          <w:sz w:val="32"/>
        </w:rPr>
      </w:r>
      <w:r/>
    </w:p>
    <w:p>
      <w:pPr>
        <w:pStyle w:val="875"/>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rPr>
          <w:sz w:val="32"/>
        </w:rPr>
      </w:r>
      <w:r/>
    </w:p>
    <w:p>
      <w:pPr>
        <w:pStyle w:val="875"/>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rPr>
          <w:sz w:val="32"/>
        </w:rPr>
      </w:r>
      <w:r/>
    </w:p>
    <w:p>
      <w:pPr>
        <w:pStyle w:val="875"/>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34</w:t>
      </w:r>
      <w:r>
        <w:rPr>
          <w:sz w:val="32"/>
        </w:rPr>
        <w:fldChar w:fldCharType="end"/>
      </w:r>
      <w:r>
        <w:rPr>
          <w:sz w:val="32"/>
        </w:rPr>
      </w:r>
      <w:r/>
    </w:p>
    <w:p>
      <w:pPr>
        <w:pStyle w:val="875"/>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36</w:t>
      </w:r>
      <w:r>
        <w:rPr>
          <w:sz w:val="32"/>
        </w:rPr>
        <w:fldChar w:fldCharType="end"/>
      </w:r>
      <w:r>
        <w:rPr>
          <w:sz w:val="32"/>
        </w:rPr>
      </w:r>
      <w:r/>
    </w:p>
    <w:p>
      <w:pPr>
        <w:pStyle w:val="848"/>
        <w:jc w:val="left"/>
        <w:widowControl/>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fldChar w:fldCharType="end"/>
      </w:r>
      <w:bookmarkStart w:id="0" w:name="_Toc155796356"/>
      <w:r>
        <w:rPr>
          <w:rFonts w:ascii="黑体" w:hAnsi="黑体" w:eastAsia="黑体"/>
          <w:b w:val="0"/>
        </w:rPr>
      </w:r>
      <w:r/>
    </w:p>
    <w:p>
      <w:pPr>
        <w:pStyle w:val="849"/>
        <w:jc w:val="center"/>
        <w:spacing w:line="360" w:lineRule="auto"/>
        <w:rPr>
          <w:rFonts w:ascii="黑体" w:hAnsi="黑体" w:eastAsia="黑体"/>
          <w:b w:val="0"/>
        </w:rPr>
      </w:pPr>
      <w:r>
        <w:rPr>
          <w:rFonts w:hint="eastAsia" w:ascii="黑体" w:hAnsi="黑体" w:eastAsia="黑体"/>
          <w:b w:val="0"/>
        </w:rPr>
        <w:t xml:space="preserve">第一章  投标邀请</w:t>
      </w:r>
      <w:bookmarkEnd w:id="0"/>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受连云港市大数据管理中心的委托，连云港市公共资源交易中心就市容灾备份中心（灾备云）软硬续保和服务（20</w:t>
      </w:r>
      <w:r>
        <w:rPr>
          <w:rFonts w:hint="eastAsia"/>
          <w:sz w:val="24"/>
          <w:szCs w:val="24"/>
          <w:lang w:val="en-US" w:eastAsia="zh-CN"/>
        </w:rPr>
        <w:t xml:space="preserve">25</w:t>
      </w:r>
      <w:r>
        <w:rPr>
          <w:rFonts w:hint="eastAsia"/>
          <w:sz w:val="24"/>
          <w:szCs w:val="24"/>
        </w:rPr>
        <w:t xml:space="preserve">年）项目（JSZC-320700-JZCG-G2025-0166）进行公开招标采购，欢迎符合条件的供应商投标。</w:t>
      </w:r>
      <w:r>
        <w:rPr>
          <w:sz w:val="24"/>
          <w:szCs w:val="24"/>
        </w:rPr>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48"/>
              <w:ind w:left="0" w:right="0"/>
              <w:jc w:val="left"/>
              <w:keepLines w:val="0"/>
              <w:keepNext w:val="0"/>
              <w:spacing w:before="0" w:beforeAutospacing="0" w:after="0" w:afterAutospacing="0" w:line="500" w:lineRule="exact"/>
              <w:rPr>
                <w:sz w:val="24"/>
                <w:szCs w:val="24"/>
                <w:highlight w:val="none"/>
              </w:rPr>
              <w:suppressLineNumbers w:val="0"/>
            </w:pPr>
            <w:r>
              <w:rPr>
                <w:rFonts w:hint="eastAsia"/>
                <w:sz w:val="24"/>
                <w:szCs w:val="24"/>
                <w:highlight w:val="none"/>
              </w:rPr>
              <w:t xml:space="preserve">项目概况</w:t>
            </w:r>
            <w:r>
              <w:rPr>
                <w:sz w:val="24"/>
                <w:szCs w:val="24"/>
                <w:highlight w:val="none"/>
              </w:rPr>
            </w:r>
            <w:r/>
          </w:p>
          <w:p>
            <w:pPr>
              <w:pStyle w:val="848"/>
              <w:ind w:left="0" w:right="0"/>
              <w:jc w:val="left"/>
              <w:keepLines w:val="0"/>
              <w:keepNext w:val="0"/>
              <w:spacing w:before="0" w:beforeAutospacing="0" w:after="0" w:afterAutospacing="0" w:line="500" w:lineRule="exact"/>
              <w:rPr>
                <w:sz w:val="24"/>
                <w:szCs w:val="24"/>
                <w:highlight w:val="none"/>
              </w:rPr>
              <w:suppressLineNumbers w:val="0"/>
            </w:pPr>
            <w:r>
              <w:rPr>
                <w:rFonts w:hint="eastAsia"/>
                <w:sz w:val="24"/>
                <w:szCs w:val="24"/>
                <w:highlight w:val="none"/>
              </w:rPr>
              <w:t xml:space="preserve">市容灾备份中心（灾备云）软硬续保和服务（20</w:t>
            </w:r>
            <w:r>
              <w:rPr>
                <w:rFonts w:hint="eastAsia"/>
                <w:sz w:val="24"/>
                <w:szCs w:val="24"/>
                <w:highlight w:val="none"/>
                <w:lang w:val="en-US" w:eastAsia="zh-CN"/>
              </w:rPr>
              <w:t xml:space="preserve">25</w:t>
            </w:r>
            <w:r>
              <w:rPr>
                <w:rFonts w:hint="eastAsia"/>
                <w:sz w:val="24"/>
                <w:szCs w:val="24"/>
                <w:highlight w:val="none"/>
              </w:rPr>
              <w:t xml:space="preserve">年）招标项目的潜在投标人应在江苏政府采购网自行免费下载招标文件，并于202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w:t>
            </w:r>
            <w:r>
              <w:rPr>
                <w:rFonts w:hint="eastAsia"/>
                <w:sz w:val="24"/>
                <w:szCs w:val="24"/>
                <w:highlight w:val="none"/>
              </w:rPr>
              <w:t xml:space="preserve">2月1</w:t>
            </w:r>
            <w:r>
              <w:rPr>
                <w:rFonts w:hint="eastAsia"/>
                <w:sz w:val="24"/>
                <w:szCs w:val="24"/>
                <w:highlight w:val="none"/>
                <w:lang w:val="en-US" w:eastAsia="zh-CN"/>
              </w:rPr>
              <w:t xml:space="preserve">8</w:t>
            </w:r>
            <w:r>
              <w:rPr>
                <w:rFonts w:hint="eastAsia"/>
                <w:sz w:val="24"/>
                <w:szCs w:val="24"/>
                <w:highlight w:val="none"/>
              </w:rPr>
              <w:t xml:space="preserve">日10:30:00（北京时间）前递交（上传）投标文件。</w:t>
            </w:r>
            <w:r>
              <w:rPr>
                <w:sz w:val="24"/>
                <w:szCs w:val="24"/>
                <w:highlight w:val="none"/>
              </w:rPr>
            </w:r>
            <w:r/>
          </w:p>
        </w:tc>
      </w:tr>
    </w:tbl>
    <w:p>
      <w:pPr>
        <w:pStyle w:val="85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项目编号：JSZC-320700-JZCG-G2025-0166</w:t>
      </w:r>
      <w:r>
        <w:rPr>
          <w:sz w:val="24"/>
          <w:szCs w:val="24"/>
        </w:rPr>
      </w:r>
      <w:r/>
    </w:p>
    <w:p>
      <w:pPr>
        <w:pStyle w:val="848"/>
        <w:ind w:firstLine="480"/>
        <w:jc w:val="left"/>
        <w:spacing w:line="500" w:lineRule="exact"/>
        <w:rPr>
          <w:sz w:val="24"/>
          <w:szCs w:val="24"/>
        </w:rPr>
      </w:pPr>
      <w:r>
        <w:rPr>
          <w:rFonts w:hint="eastAsia"/>
          <w:sz w:val="24"/>
          <w:szCs w:val="24"/>
        </w:rPr>
        <w:t xml:space="preserve">项目名称：市容灾备份中心（灾备云）软硬续保和服务（20</w:t>
      </w:r>
      <w:r>
        <w:rPr>
          <w:rFonts w:hint="eastAsia"/>
          <w:sz w:val="24"/>
          <w:szCs w:val="24"/>
          <w:lang w:val="en-US" w:eastAsia="zh-CN"/>
        </w:rPr>
        <w:t xml:space="preserve">25</w:t>
      </w:r>
      <w:r>
        <w:rPr>
          <w:rFonts w:hint="eastAsia"/>
          <w:sz w:val="24"/>
          <w:szCs w:val="24"/>
        </w:rPr>
        <w:t xml:space="preserve">年）</w:t>
      </w:r>
      <w:r>
        <w:rPr>
          <w:sz w:val="24"/>
          <w:szCs w:val="24"/>
        </w:rPr>
      </w:r>
      <w:r/>
    </w:p>
    <w:p>
      <w:pPr>
        <w:pStyle w:val="848"/>
        <w:ind w:firstLine="480"/>
        <w:jc w:val="left"/>
        <w:spacing w:line="500" w:lineRule="exact"/>
        <w:rPr>
          <w:rFonts w:eastAsia="宋体"/>
          <w:sz w:val="24"/>
          <w:szCs w:val="24"/>
          <w:lang w:val="en-US" w:eastAsia="zh-CN"/>
        </w:rPr>
      </w:pPr>
      <w:r>
        <w:rPr>
          <w:rFonts w:hint="eastAsia"/>
          <w:sz w:val="24"/>
          <w:szCs w:val="24"/>
        </w:rPr>
        <w:t xml:space="preserve">预算金额：</w:t>
      </w:r>
      <w:r>
        <w:rPr>
          <w:rFonts w:hint="eastAsia"/>
          <w:sz w:val="24"/>
          <w:szCs w:val="24"/>
          <w:lang w:val="en-US" w:eastAsia="zh-CN"/>
        </w:rPr>
        <w:t xml:space="preserve">60万元</w:t>
      </w:r>
      <w:r>
        <w:rPr>
          <w:rFonts w:eastAsia="宋体"/>
          <w:sz w:val="24"/>
          <w:szCs w:val="24"/>
          <w:lang w:val="en-US" w:eastAsia="zh-CN"/>
        </w:rPr>
      </w:r>
      <w:r/>
    </w:p>
    <w:p>
      <w:pPr>
        <w:pStyle w:val="848"/>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48"/>
        <w:ind w:firstLine="480"/>
        <w:jc w:val="left"/>
        <w:spacing w:line="500" w:lineRule="exact"/>
        <w:rPr>
          <w:sz w:val="24"/>
          <w:szCs w:val="24"/>
        </w:rPr>
      </w:pPr>
      <w:r>
        <w:rPr>
          <w:rFonts w:hint="eastAsia"/>
          <w:sz w:val="24"/>
          <w:szCs w:val="24"/>
        </w:rPr>
        <w:t xml:space="preserve">采购需求：为更好地提高灾备云备份能力，</w:t>
      </w:r>
      <w:r>
        <w:rPr>
          <w:rFonts w:hint="eastAsia"/>
          <w:sz w:val="24"/>
          <w:szCs w:val="24"/>
        </w:rPr>
        <w:t xml:space="preserve">需</w:t>
      </w:r>
      <w:r>
        <w:rPr>
          <w:rFonts w:hint="eastAsia"/>
          <w:sz w:val="24"/>
          <w:szCs w:val="24"/>
        </w:rPr>
        <w:t xml:space="preserve">采购市</w:t>
      </w:r>
      <w:r>
        <w:rPr>
          <w:rFonts w:hint="eastAsia"/>
          <w:sz w:val="24"/>
          <w:szCs w:val="24"/>
          <w:lang w:val="en-US" w:eastAsia="zh-CN"/>
        </w:rPr>
        <w:t xml:space="preserve">容灾备份</w:t>
      </w:r>
      <w:r>
        <w:rPr>
          <w:rFonts w:hint="eastAsia"/>
          <w:sz w:val="24"/>
          <w:szCs w:val="24"/>
        </w:rPr>
        <w:t xml:space="preserve">中心</w:t>
      </w:r>
      <w:r>
        <w:rPr>
          <w:rFonts w:hint="eastAsia"/>
          <w:sz w:val="24"/>
          <w:szCs w:val="24"/>
          <w:lang w:eastAsia="zh-CN"/>
        </w:rPr>
        <w:t xml:space="preserve">（</w:t>
      </w:r>
      <w:r>
        <w:rPr>
          <w:rFonts w:hint="eastAsia"/>
          <w:sz w:val="24"/>
          <w:szCs w:val="24"/>
          <w:lang w:val="en-US" w:eastAsia="zh-CN"/>
        </w:rPr>
        <w:t xml:space="preserve">灾备云</w:t>
      </w:r>
      <w:r>
        <w:rPr>
          <w:rFonts w:hint="eastAsia"/>
          <w:sz w:val="24"/>
          <w:szCs w:val="24"/>
          <w:lang w:eastAsia="zh-CN"/>
        </w:rPr>
        <w:t xml:space="preserve">）</w:t>
      </w:r>
      <w:r>
        <w:rPr>
          <w:rFonts w:hint="eastAsia"/>
          <w:sz w:val="24"/>
          <w:szCs w:val="24"/>
          <w:lang w:val="en-US" w:eastAsia="zh-CN"/>
        </w:rPr>
        <w:t xml:space="preserve">软硬件续保</w:t>
      </w:r>
      <w:r>
        <w:rPr>
          <w:rFonts w:hint="eastAsia"/>
          <w:sz w:val="24"/>
          <w:szCs w:val="24"/>
        </w:rPr>
        <w:t xml:space="preserve">服务。具体要求详见第四章采购需求。</w:t>
      </w:r>
      <w:r>
        <w:rPr>
          <w:sz w:val="24"/>
          <w:szCs w:val="24"/>
        </w:rPr>
      </w:r>
      <w:r/>
    </w:p>
    <w:p>
      <w:pPr>
        <w:pStyle w:val="848"/>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48"/>
        <w:ind w:firstLine="480"/>
        <w:jc w:val="left"/>
        <w:spacing w:line="500" w:lineRule="exact"/>
        <w:rPr>
          <w:rFonts w:eastAsia="宋体"/>
          <w:sz w:val="24"/>
          <w:szCs w:val="24"/>
          <w:lang w:val="en-US" w:eastAsia="zh-CN"/>
        </w:rPr>
      </w:pPr>
      <w:r>
        <w:rPr>
          <w:rFonts w:hint="eastAsia"/>
          <w:sz w:val="24"/>
          <w:szCs w:val="24"/>
        </w:rPr>
        <w:t xml:space="preserve">合同履行期限：</w:t>
      </w:r>
      <w:r>
        <w:rPr>
          <w:rFonts w:hint="eastAsia"/>
          <w:sz w:val="24"/>
          <w:szCs w:val="24"/>
          <w:lang w:val="en-US" w:eastAsia="zh-CN"/>
        </w:rPr>
        <w:t xml:space="preserve">1年（自合同签订之日起）</w:t>
      </w:r>
      <w:r>
        <w:rPr>
          <w:rFonts w:eastAsia="宋体"/>
          <w:sz w:val="24"/>
          <w:szCs w:val="24"/>
          <w:lang w:val="en-US" w:eastAsia="zh-CN"/>
        </w:rPr>
      </w:r>
      <w:r/>
    </w:p>
    <w:p>
      <w:pPr>
        <w:pStyle w:val="848"/>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48"/>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48"/>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48"/>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48"/>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48"/>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48"/>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48"/>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48"/>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sz w:val="24"/>
          <w:szCs w:val="24"/>
        </w:rPr>
        <w:t xml:space="preserve">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rPr>
          <w:sz w:val="24"/>
          <w:szCs w:val="24"/>
        </w:rPr>
      </w:r>
      <w:r/>
    </w:p>
    <w:p>
      <w:pPr>
        <w:pStyle w:val="848"/>
        <w:ind w:firstLine="480"/>
        <w:jc w:val="left"/>
        <w:spacing w:line="500" w:lineRule="exact"/>
        <w:rPr>
          <w:sz w:val="24"/>
          <w:szCs w:val="24"/>
        </w:rPr>
      </w:pPr>
      <w:r>
        <w:rPr>
          <w:rFonts w:hint="eastAsia"/>
          <w:sz w:val="24"/>
          <w:szCs w:val="24"/>
        </w:rPr>
        <w:t xml:space="preserve">（二）落实政府采购政策需满足的资格要求：无。</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（三）本项目的特定资格要求：</w:t>
      </w:r>
      <w:r>
        <w:rPr>
          <w:rFonts w:hint="eastAsia"/>
          <w:sz w:val="24"/>
          <w:szCs w:val="24"/>
        </w:rPr>
      </w:r>
      <w:r/>
    </w:p>
    <w:p>
      <w:pPr>
        <w:pStyle w:val="848"/>
        <w:ind w:firstLine="480"/>
        <w:jc w:val="left"/>
        <w:spacing w:line="500" w:lineRule="exact"/>
        <w:rPr>
          <w:rFonts w:hint="eastAsia"/>
          <w:sz w:val="24"/>
          <w:szCs w:val="24"/>
          <w:highlight w:val="none"/>
        </w:rPr>
      </w:pPr>
      <w:r>
        <w:rPr>
          <w:rFonts w:hint="eastAsia"/>
          <w:sz w:val="24"/>
          <w:szCs w:val="24"/>
          <w:highlight w:val="none"/>
        </w:rPr>
        <w:t xml:space="preserve">1.电信等特殊行业法人的分支机构（不具有独立的法人资格）参与本项目政府采购活动的，应当提供总公司出具的愿为其参与政府采购活动以及履约行为承担民事责任的承诺书（或授权书）。（</w:t>
      </w:r>
      <w:r>
        <w:rPr>
          <w:rFonts w:hint="eastAsia"/>
          <w:sz w:val="24"/>
          <w:szCs w:val="24"/>
          <w:highlight w:val="none"/>
          <w:lang w:val="en-US" w:eastAsia="zh-CN"/>
        </w:rPr>
        <w:t xml:space="preserve">投标</w:t>
      </w:r>
      <w:r>
        <w:rPr>
          <w:rFonts w:hint="eastAsia"/>
          <w:sz w:val="24"/>
          <w:szCs w:val="24"/>
          <w:highlight w:val="none"/>
        </w:rPr>
        <w:t xml:space="preserve">文件中提供加盖供应商公章的承诺书或授权书，否则响应无效）</w:t>
      </w:r>
      <w:r>
        <w:rPr>
          <w:rFonts w:hint="eastAsia"/>
          <w:sz w:val="24"/>
          <w:szCs w:val="24"/>
          <w:highlight w:val="none"/>
        </w:rPr>
      </w:r>
      <w:r/>
    </w:p>
    <w:p>
      <w:pPr>
        <w:pStyle w:val="848"/>
        <w:ind w:firstLine="480"/>
        <w:jc w:val="left"/>
        <w:spacing w:line="500" w:lineRule="exact"/>
        <w:rPr>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rPr>
          <w:sz w:val="24"/>
          <w:szCs w:val="24"/>
          <w:highlight w:val="none"/>
        </w:rPr>
      </w:r>
      <w:r/>
    </w:p>
    <w:p>
      <w:pPr>
        <w:pStyle w:val="850"/>
        <w:spacing w:before="0" w:after="0" w:line="360" w:lineRule="auto"/>
        <w:rPr>
          <w:rFonts w:ascii="黑体" w:hAnsi="黑体" w:eastAsia="黑体"/>
          <w:b w:val="0"/>
          <w:highlight w:val="none"/>
        </w:rPr>
      </w:pPr>
      <w:r>
        <w:rPr>
          <w:rFonts w:hint="eastAsia" w:ascii="黑体" w:hAnsi="黑体" w:eastAsia="黑体"/>
          <w:b w:val="0"/>
        </w:rPr>
        <w:t xml:space="preserve">三、获取招标文件</w:t>
      </w:r>
      <w:r>
        <w:rPr>
          <w:rFonts w:ascii="黑体" w:hAnsi="黑体" w:eastAsia="黑体"/>
          <w:b w:val="0"/>
          <w:highlight w:val="none"/>
        </w:rPr>
      </w:r>
      <w:r/>
    </w:p>
    <w:p>
      <w:pPr>
        <w:pStyle w:val="848"/>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时间：自招标公告发布之日起至 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12</w:t>
      </w:r>
      <w:r>
        <w:rPr>
          <w:rFonts w:hint="eastAsia" w:ascii="宋体" w:hAnsi="宋体"/>
          <w:sz w:val="24"/>
          <w:szCs w:val="24"/>
          <w:highlight w:val="none"/>
        </w:rPr>
        <w:t xml:space="preserve">月4</w:t>
      </w:r>
      <w:r>
        <w:rPr>
          <w:rFonts w:hint="eastAsia" w:ascii="宋体" w:hAnsi="宋体"/>
          <w:sz w:val="24"/>
          <w:szCs w:val="24"/>
          <w:highlight w:val="none"/>
        </w:rPr>
        <w:t xml:space="preserve">日（北京时间）</w:t>
      </w:r>
      <w:r>
        <w:rPr>
          <w:rFonts w:ascii="宋体" w:hAnsi="宋体"/>
          <w:sz w:val="24"/>
          <w:szCs w:val="24"/>
          <w:highlight w:val="none"/>
        </w:rPr>
      </w:r>
      <w:r/>
    </w:p>
    <w:p>
      <w:pPr>
        <w:pStyle w:val="848"/>
        <w:ind w:firstLine="480"/>
        <w:jc w:val="left"/>
        <w:spacing w:line="500" w:lineRule="exact"/>
        <w:rPr>
          <w:sz w:val="24"/>
          <w:szCs w:val="24"/>
          <w:highlight w:val="none"/>
        </w:rPr>
      </w:pPr>
      <w:r>
        <w:rPr>
          <w:rFonts w:hint="eastAsia"/>
          <w:sz w:val="24"/>
          <w:szCs w:val="24"/>
          <w:highlight w:val="none"/>
        </w:rPr>
        <w:t xml:space="preserve">地点：江苏政府采购网</w:t>
      </w:r>
      <w:r>
        <w:rPr>
          <w:sz w:val="24"/>
          <w:szCs w:val="24"/>
          <w:highlight w:val="none"/>
        </w:rPr>
      </w:r>
      <w:r/>
    </w:p>
    <w:p>
      <w:pPr>
        <w:pStyle w:val="848"/>
        <w:ind w:firstLine="480"/>
        <w:jc w:val="left"/>
        <w:spacing w:line="500" w:lineRule="exact"/>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rPr>
          <w:sz w:val="24"/>
          <w:szCs w:val="24"/>
          <w:highlight w:val="none"/>
        </w:rPr>
      </w:r>
      <w:r/>
    </w:p>
    <w:p>
      <w:pPr>
        <w:pStyle w:val="848"/>
        <w:ind w:firstLine="480"/>
        <w:jc w:val="left"/>
        <w:spacing w:line="500" w:lineRule="exact"/>
        <w:rPr>
          <w:sz w:val="24"/>
          <w:szCs w:val="24"/>
          <w:highlight w:val="none"/>
        </w:rPr>
      </w:pPr>
      <w:r>
        <w:rPr>
          <w:rFonts w:hint="eastAsia"/>
          <w:sz w:val="24"/>
          <w:szCs w:val="24"/>
          <w:highlight w:val="none"/>
        </w:rPr>
        <w:t xml:space="preserve">售价：0.00元</w:t>
      </w:r>
      <w:r>
        <w:rPr>
          <w:sz w:val="24"/>
          <w:szCs w:val="24"/>
          <w:highlight w:val="none"/>
        </w:rPr>
      </w:r>
      <w:r/>
    </w:p>
    <w:p>
      <w:pPr>
        <w:pStyle w:val="850"/>
        <w:spacing w:before="0" w:after="0" w:line="360" w:lineRule="auto"/>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rPr>
          <w:rFonts w:ascii="黑体" w:hAnsi="黑体" w:eastAsia="黑体"/>
          <w:b w:val="0"/>
          <w:highlight w:val="none"/>
        </w:rPr>
      </w:r>
      <w:r/>
    </w:p>
    <w:p>
      <w:pPr>
        <w:pStyle w:val="848"/>
        <w:ind w:firstLine="480"/>
        <w:jc w:val="left"/>
        <w:spacing w:line="500" w:lineRule="exact"/>
        <w:rPr>
          <w:sz w:val="24"/>
          <w:szCs w:val="24"/>
        </w:rPr>
      </w:pPr>
      <w:r>
        <w:rPr>
          <w:rFonts w:hint="eastAsia"/>
          <w:sz w:val="24"/>
          <w:szCs w:val="24"/>
          <w:highlight w:val="none"/>
        </w:rPr>
        <w:t xml:space="preserve">提交投标文件截止时间：202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12</w:t>
      </w:r>
      <w:r>
        <w:rPr>
          <w:rFonts w:hint="eastAsia"/>
          <w:sz w:val="24"/>
          <w:szCs w:val="24"/>
          <w:highlight w:val="none"/>
        </w:rPr>
        <w:t xml:space="preserve">月</w:t>
      </w:r>
      <w:r>
        <w:rPr>
          <w:rFonts w:hint="eastAsia"/>
          <w:sz w:val="24"/>
          <w:szCs w:val="24"/>
          <w:highlight w:val="none"/>
          <w:lang w:val="en-US" w:eastAsia="zh-CN"/>
        </w:rPr>
        <w:t xml:space="preserve">18</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3</w:t>
      </w:r>
      <w:r>
        <w:rPr>
          <w:rFonts w:hint="eastAsia"/>
          <w:sz w:val="24"/>
          <w:szCs w:val="24"/>
          <w:highlight w:val="none"/>
        </w:rPr>
        <w:t xml:space="preserve">0:00（北京时</w:t>
      </w:r>
      <w:r>
        <w:rPr>
          <w:rFonts w:hint="eastAsia"/>
          <w:sz w:val="24"/>
          <w:szCs w:val="24"/>
        </w:rPr>
        <w:t xml:space="preserve">间）</w:t>
      </w:r>
      <w:r>
        <w:rPr>
          <w:sz w:val="24"/>
          <w:szCs w:val="24"/>
        </w:rPr>
      </w:r>
      <w:r/>
    </w:p>
    <w:p>
      <w:pPr>
        <w:pStyle w:val="848"/>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848"/>
        <w:ind w:firstLine="480"/>
        <w:jc w:val="left"/>
        <w:spacing w:line="500" w:lineRule="exact"/>
      </w:pPr>
      <w:r>
        <w:rPr>
          <w:rFonts w:hint="eastAsia"/>
          <w:sz w:val="24"/>
          <w:szCs w:val="24"/>
        </w:rPr>
        <w:t xml:space="preserve">开标地点：“苏采云”政府采购交易系统网上开标大厅</w:t>
      </w:r>
      <w:r/>
    </w:p>
    <w:p>
      <w:pPr>
        <w:pStyle w:val="850"/>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48"/>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48"/>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48"/>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48"/>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48"/>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1.采购人信息</w:t>
      </w:r>
      <w:r>
        <w:rPr>
          <w:sz w:val="24"/>
          <w:szCs w:val="24"/>
        </w:rPr>
      </w:r>
      <w:r/>
    </w:p>
    <w:p>
      <w:pPr>
        <w:pStyle w:val="848"/>
        <w:ind w:firstLine="480"/>
        <w:jc w:val="left"/>
        <w:spacing w:line="500" w:lineRule="exact"/>
        <w:rPr>
          <w:sz w:val="24"/>
          <w:szCs w:val="24"/>
        </w:rPr>
      </w:pPr>
      <w:r>
        <w:rPr>
          <w:rFonts w:hint="eastAsia"/>
          <w:sz w:val="24"/>
          <w:szCs w:val="24"/>
        </w:rPr>
        <w:t xml:space="preserve">名    称：连云港市大数据管理中心</w:t>
      </w:r>
      <w:r>
        <w:rPr>
          <w:sz w:val="24"/>
          <w:szCs w:val="24"/>
        </w:rPr>
      </w:r>
      <w:r/>
    </w:p>
    <w:p>
      <w:pPr>
        <w:pStyle w:val="848"/>
        <w:ind w:firstLine="480"/>
        <w:jc w:val="left"/>
        <w:spacing w:line="500" w:lineRule="exact"/>
        <w:rPr>
          <w:sz w:val="24"/>
          <w:szCs w:val="24"/>
        </w:rPr>
      </w:pPr>
      <w:r>
        <w:rPr>
          <w:rFonts w:hint="eastAsia"/>
          <w:sz w:val="24"/>
          <w:szCs w:val="24"/>
        </w:rPr>
        <w:t xml:space="preserve">地    址：连云港市海州区凌洲东路9号1号楼452室</w:t>
      </w:r>
      <w:r>
        <w:rPr>
          <w:sz w:val="24"/>
          <w:szCs w:val="24"/>
        </w:rPr>
      </w:r>
      <w:r/>
    </w:p>
    <w:p>
      <w:pPr>
        <w:pStyle w:val="848"/>
        <w:ind w:firstLine="480"/>
        <w:jc w:val="left"/>
        <w:spacing w:line="500" w:lineRule="exact"/>
        <w:rPr>
          <w:sz w:val="24"/>
          <w:szCs w:val="24"/>
        </w:rPr>
      </w:pPr>
      <w:r>
        <w:rPr>
          <w:rFonts w:hint="eastAsia"/>
          <w:sz w:val="24"/>
          <w:szCs w:val="24"/>
        </w:rPr>
        <w:t xml:space="preserve">联 系 人：仲凡凡</w:t>
      </w:r>
      <w:r>
        <w:rPr>
          <w:sz w:val="24"/>
          <w:szCs w:val="24"/>
        </w:rPr>
      </w:r>
      <w:r/>
    </w:p>
    <w:p>
      <w:pPr>
        <w:pStyle w:val="848"/>
        <w:ind w:firstLine="480"/>
        <w:jc w:val="left"/>
        <w:spacing w:line="500" w:lineRule="exact"/>
        <w:rPr>
          <w:sz w:val="24"/>
          <w:szCs w:val="24"/>
        </w:rPr>
      </w:pPr>
      <w:r>
        <w:rPr>
          <w:rFonts w:hint="eastAsia"/>
          <w:sz w:val="24"/>
          <w:szCs w:val="24"/>
        </w:rPr>
        <w:t xml:space="preserve">联系电话：0518-85826028</w:t>
      </w:r>
      <w:r>
        <w:rPr>
          <w:sz w:val="24"/>
          <w:szCs w:val="24"/>
        </w:rPr>
      </w:r>
      <w:r/>
    </w:p>
    <w:p>
      <w:pPr>
        <w:pStyle w:val="848"/>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48"/>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48"/>
        <w:ind w:firstLine="480"/>
        <w:jc w:val="left"/>
        <w:spacing w:line="500" w:lineRule="exact"/>
        <w:rPr>
          <w:sz w:val="24"/>
          <w:szCs w:val="24"/>
        </w:rPr>
      </w:pPr>
      <w:r>
        <w:rPr>
          <w:rFonts w:hint="eastAsia"/>
          <w:sz w:val="24"/>
          <w:szCs w:val="24"/>
        </w:rPr>
        <w:t xml:space="preserve">地    址：连云港市海州区凌洲东路9号2号楼</w:t>
      </w:r>
      <w:r>
        <w:rPr>
          <w:rFonts w:hint="eastAsia"/>
          <w:sz w:val="24"/>
          <w:szCs w:val="24"/>
          <w:highlight w:val="none"/>
        </w:rPr>
        <w:t xml:space="preserve">4</w:t>
      </w:r>
      <w:r>
        <w:rPr>
          <w:rFonts w:hint="eastAsia"/>
          <w:sz w:val="24"/>
          <w:szCs w:val="24"/>
          <w:lang w:val="en-US" w:eastAsia="zh-CN"/>
        </w:rPr>
        <w:t xml:space="preserve">19</w:t>
      </w:r>
      <w:r>
        <w:rPr>
          <w:rFonts w:hint="eastAsia"/>
          <w:sz w:val="24"/>
          <w:szCs w:val="24"/>
        </w:rPr>
        <w:t xml:space="preserve">室</w:t>
      </w:r>
      <w:r>
        <w:rPr>
          <w:sz w:val="24"/>
          <w:szCs w:val="24"/>
        </w:rPr>
      </w:r>
      <w:r/>
    </w:p>
    <w:p>
      <w:pPr>
        <w:pStyle w:val="848"/>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朱工</w:t>
      </w:r>
      <w:r>
        <w:rPr>
          <w:rFonts w:hint="eastAsia" w:eastAsia="宋体"/>
          <w:sz w:val="24"/>
          <w:szCs w:val="24"/>
          <w:lang w:val="en-US" w:eastAsia="zh-CN"/>
        </w:rPr>
      </w:r>
      <w:r/>
    </w:p>
    <w:p>
      <w:pPr>
        <w:pStyle w:val="848"/>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0518-85868206</w:t>
      </w:r>
      <w:r>
        <w:rPr>
          <w:rFonts w:eastAsia="宋体"/>
          <w:sz w:val="24"/>
          <w:szCs w:val="24"/>
          <w:lang w:val="en-US" w:eastAsia="zh-CN"/>
        </w:rPr>
      </w:r>
      <w:r/>
    </w:p>
    <w:p>
      <w:pPr>
        <w:pStyle w:val="848"/>
        <w:ind w:firstLine="480"/>
        <w:jc w:val="left"/>
        <w:spacing w:line="500" w:lineRule="exact"/>
        <w:rPr>
          <w:sz w:val="24"/>
          <w:szCs w:val="24"/>
        </w:rPr>
      </w:pPr>
      <w:r>
        <w:rPr>
          <w:rFonts w:hint="eastAsia"/>
          <w:sz w:val="24"/>
          <w:szCs w:val="24"/>
        </w:rPr>
        <w:t xml:space="preserve">3.项目联系方式</w:t>
      </w:r>
      <w:r>
        <w:rPr>
          <w:sz w:val="24"/>
          <w:szCs w:val="24"/>
        </w:rPr>
      </w:r>
      <w:r/>
    </w:p>
    <w:p>
      <w:pPr>
        <w:pStyle w:val="848"/>
        <w:ind w:firstLine="480"/>
        <w:jc w:val="left"/>
        <w:spacing w:line="500" w:lineRule="exact"/>
        <w:rPr>
          <w:rFonts w:hint="eastAsia" w:eastAsia="宋体"/>
          <w:sz w:val="24"/>
          <w:szCs w:val="24"/>
          <w:lang w:val="en-US" w:eastAsia="zh-CN"/>
        </w:rPr>
      </w:pPr>
      <w:r>
        <w:rPr>
          <w:rFonts w:hint="eastAsia"/>
          <w:sz w:val="24"/>
          <w:szCs w:val="24"/>
        </w:rPr>
        <w:t xml:space="preserve">项目联系人：</w:t>
      </w:r>
      <w:r>
        <w:rPr>
          <w:rFonts w:hint="eastAsia"/>
          <w:sz w:val="24"/>
          <w:szCs w:val="24"/>
          <w:lang w:val="en-US" w:eastAsia="zh-CN"/>
        </w:rPr>
        <w:t xml:space="preserve">朱工</w:t>
      </w:r>
      <w:r>
        <w:rPr>
          <w:rFonts w:hint="eastAsia" w:eastAsia="宋体"/>
          <w:sz w:val="24"/>
          <w:szCs w:val="24"/>
          <w:lang w:val="en-US" w:eastAsia="zh-CN"/>
        </w:rPr>
      </w:r>
      <w:r/>
    </w:p>
    <w:p>
      <w:pPr>
        <w:pStyle w:val="848"/>
        <w:ind w:firstLine="480"/>
        <w:jc w:val="left"/>
        <w:spacing w:line="500" w:lineRule="exact"/>
        <w:rPr>
          <w:sz w:val="24"/>
          <w:szCs w:val="24"/>
        </w:rPr>
      </w:pPr>
      <w:r>
        <w:rPr>
          <w:rFonts w:hint="eastAsia"/>
          <w:sz w:val="24"/>
          <w:szCs w:val="24"/>
        </w:rPr>
        <w:t xml:space="preserve">电      话：</w:t>
      </w:r>
      <w:r>
        <w:rPr>
          <w:rFonts w:hint="eastAsia"/>
          <w:sz w:val="24"/>
          <w:szCs w:val="24"/>
          <w:lang w:val="en-US" w:eastAsia="zh-CN"/>
        </w:rPr>
        <w:t xml:space="preserve">0518-85868206</w:t>
      </w:r>
      <w:r>
        <w:rPr>
          <w:sz w:val="24"/>
          <w:szCs w:val="24"/>
        </w:rPr>
      </w:r>
      <w:r/>
    </w:p>
    <w:p>
      <w:pPr>
        <w:pStyle w:val="848"/>
        <w:jc w:val="left"/>
        <w:widowControl/>
        <w:rPr>
          <w:rFonts w:ascii="黑体" w:hAnsi="黑体" w:eastAsia="黑体"/>
          <w:bCs/>
          <w:sz w:val="44"/>
          <w:szCs w:val="44"/>
        </w:rPr>
      </w:pPr>
      <w:r/>
      <w:bookmarkStart w:id="1" w:name="_Toc155796357"/>
      <w:r>
        <w:rPr>
          <w:rFonts w:ascii="黑体" w:hAnsi="黑体" w:eastAsia="黑体"/>
          <w:b/>
        </w:rPr>
        <w:br w:type="page" w:clear="all"/>
      </w:r>
      <w:r>
        <w:rPr>
          <w:rFonts w:ascii="黑体" w:hAnsi="黑体" w:eastAsia="黑体"/>
          <w:bCs/>
          <w:sz w:val="44"/>
          <w:szCs w:val="44"/>
        </w:rPr>
      </w:r>
      <w:r/>
    </w:p>
    <w:p>
      <w:pPr>
        <w:pStyle w:val="84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Pr>
          <w:rFonts w:ascii="黑体" w:hAnsi="黑体" w:eastAsia="黑体"/>
          <w:b w:val="0"/>
        </w:rPr>
      </w:r>
      <w:r/>
    </w:p>
    <w:p>
      <w:pPr>
        <w:pStyle w:val="850"/>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48"/>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5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48"/>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48"/>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48"/>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848"/>
        <w:ind w:firstLine="480"/>
        <w:jc w:val="left"/>
        <w:spacing w:line="500" w:lineRule="exact"/>
        <w:rPr>
          <w:rFonts w:eastAsia="宋体"/>
          <w:sz w:val="24"/>
          <w:szCs w:val="24"/>
          <w:lang w:val="en-US" w:eastAsia="zh-CN"/>
        </w:rPr>
      </w:pPr>
      <w:r>
        <w:rPr>
          <w:rFonts w:hint="eastAsia"/>
          <w:sz w:val="24"/>
          <w:szCs w:val="24"/>
          <w:lang w:val="en-US" w:eastAsia="zh-CN"/>
        </w:rPr>
        <w:t xml:space="preserve">2.5 单位负责人为同一人或者存在直接控股、管理关系的不同供应商，不得参加同一合同项下的政府采购活动。</w:t>
      </w:r>
      <w:r>
        <w:rPr>
          <w:rFonts w:eastAsia="宋体"/>
          <w:sz w:val="24"/>
          <w:szCs w:val="24"/>
          <w:lang w:val="en-US" w:eastAsia="zh-CN"/>
        </w:rPr>
      </w:r>
      <w:r/>
    </w:p>
    <w:p>
      <w:pPr>
        <w:pStyle w:val="85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48"/>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5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48"/>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48"/>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5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48"/>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48"/>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48"/>
        <w:ind w:firstLine="480"/>
        <w:jc w:val="left"/>
        <w:spacing w:line="500" w:lineRule="exact"/>
        <w:rPr>
          <w:sz w:val="24"/>
          <w:szCs w:val="24"/>
        </w:rPr>
      </w:pPr>
      <w:r>
        <w:rPr>
          <w:rFonts w:hint="eastAsia"/>
          <w:sz w:val="24"/>
          <w:szCs w:val="24"/>
        </w:rPr>
        <w:t xml:space="preserve">（1）投标邀请</w:t>
      </w:r>
      <w:r>
        <w:rPr>
          <w:sz w:val="24"/>
          <w:szCs w:val="24"/>
        </w:rPr>
      </w:r>
      <w:r/>
    </w:p>
    <w:p>
      <w:pPr>
        <w:pStyle w:val="848"/>
        <w:ind w:firstLine="480"/>
        <w:jc w:val="left"/>
        <w:spacing w:line="500" w:lineRule="exact"/>
        <w:rPr>
          <w:sz w:val="24"/>
          <w:szCs w:val="24"/>
        </w:rPr>
      </w:pPr>
      <w:r>
        <w:rPr>
          <w:rFonts w:hint="eastAsia"/>
          <w:sz w:val="24"/>
          <w:szCs w:val="24"/>
        </w:rPr>
        <w:t xml:space="preserve">（2）投标人须知</w:t>
      </w:r>
      <w:r>
        <w:rPr>
          <w:sz w:val="24"/>
          <w:szCs w:val="24"/>
        </w:rPr>
      </w:r>
      <w:r/>
    </w:p>
    <w:p>
      <w:pPr>
        <w:pStyle w:val="848"/>
        <w:ind w:firstLine="480"/>
        <w:jc w:val="left"/>
        <w:spacing w:line="500" w:lineRule="exact"/>
        <w:rPr>
          <w:sz w:val="24"/>
          <w:szCs w:val="24"/>
        </w:rPr>
      </w:pPr>
      <w:r>
        <w:rPr>
          <w:rFonts w:hint="eastAsia"/>
          <w:sz w:val="24"/>
          <w:szCs w:val="24"/>
        </w:rPr>
        <w:t xml:space="preserve">（3）合同文本</w:t>
      </w:r>
      <w:r>
        <w:rPr>
          <w:sz w:val="24"/>
          <w:szCs w:val="24"/>
        </w:rPr>
      </w:r>
      <w:r/>
    </w:p>
    <w:p>
      <w:pPr>
        <w:pStyle w:val="848"/>
        <w:ind w:firstLine="480"/>
        <w:jc w:val="left"/>
        <w:spacing w:line="500" w:lineRule="exact"/>
        <w:rPr>
          <w:sz w:val="24"/>
          <w:szCs w:val="24"/>
        </w:rPr>
      </w:pPr>
      <w:r>
        <w:rPr>
          <w:rFonts w:hint="eastAsia"/>
          <w:sz w:val="24"/>
          <w:szCs w:val="24"/>
        </w:rPr>
        <w:t xml:space="preserve">（4）采购需求</w:t>
      </w:r>
      <w:r>
        <w:rPr>
          <w:sz w:val="24"/>
          <w:szCs w:val="24"/>
        </w:rPr>
      </w:r>
      <w:r/>
    </w:p>
    <w:p>
      <w:pPr>
        <w:pStyle w:val="848"/>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48"/>
        <w:ind w:firstLine="480"/>
        <w:jc w:val="left"/>
        <w:spacing w:line="500" w:lineRule="exact"/>
        <w:rPr>
          <w:sz w:val="24"/>
          <w:szCs w:val="24"/>
        </w:rPr>
      </w:pPr>
      <w:r>
        <w:rPr>
          <w:rFonts w:hint="eastAsia"/>
          <w:sz w:val="24"/>
          <w:szCs w:val="24"/>
        </w:rPr>
        <w:t xml:space="preserve">（6）投标文件格式</w:t>
      </w:r>
      <w:r>
        <w:rPr>
          <w:sz w:val="24"/>
          <w:szCs w:val="24"/>
        </w:rPr>
      </w:r>
      <w:r/>
    </w:p>
    <w:p>
      <w:pPr>
        <w:pStyle w:val="848"/>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5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48"/>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5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48"/>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48"/>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48"/>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48"/>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48"/>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5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48"/>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48"/>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5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48"/>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48"/>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48"/>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5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48"/>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48"/>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48"/>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51"/>
        <w:ind w:firstLine="562"/>
        <w:jc w:val="left"/>
        <w:spacing w:before="0" w:after="0" w:line="360" w:lineRule="auto"/>
      </w:pPr>
      <w:r>
        <w:rPr>
          <w:rFonts w:hint="eastAsia"/>
          <w:sz w:val="28"/>
          <w:szCs w:val="28"/>
        </w:rPr>
        <w:t xml:space="preserve">13、投标分项报价表</w:t>
      </w:r>
      <w:r/>
    </w:p>
    <w:p>
      <w:pPr>
        <w:pStyle w:val="848"/>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rPr>
          <w:sz w:val="24"/>
          <w:szCs w:val="24"/>
        </w:rPr>
      </w:r>
      <w:r/>
    </w:p>
    <w:p>
      <w:pPr>
        <w:pStyle w:val="848"/>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rPr>
          <w:sz w:val="24"/>
          <w:szCs w:val="24"/>
        </w:rPr>
      </w:r>
      <w:r/>
    </w:p>
    <w:p>
      <w:pPr>
        <w:pStyle w:val="85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48"/>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48"/>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5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48"/>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48"/>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48"/>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5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48"/>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48"/>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5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48"/>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48"/>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48"/>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5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48"/>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48"/>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48"/>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5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48"/>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5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48"/>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pStyle w:val="848"/>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48"/>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48"/>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48"/>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48"/>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48"/>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48"/>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48"/>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5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48"/>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48"/>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48"/>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5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48"/>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48"/>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48"/>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48"/>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5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48"/>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48"/>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48"/>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48"/>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48"/>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5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48"/>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48"/>
        <w:ind w:firstLine="480"/>
        <w:jc w:val="left"/>
        <w:spacing w:line="500" w:lineRule="exact"/>
        <w:rPr>
          <w:sz w:val="24"/>
          <w:szCs w:val="24"/>
        </w:rPr>
      </w:pPr>
      <w:r>
        <w:rPr>
          <w:rFonts w:hint="eastAsia"/>
          <w:sz w:val="24"/>
          <w:szCs w:val="24"/>
          <w:lang w:val="en-US" w:eastAsia="zh-CN"/>
        </w:rPr>
        <w:t xml:space="preserve">26.1.1</w:t>
      </w:r>
      <w:r>
        <w:rPr>
          <w:rFonts w:hint="eastAsia"/>
          <w:sz w:val="24"/>
          <w:szCs w:val="24"/>
        </w:rPr>
        <w:t xml:space="preserve">资格审查：采购人依据法律法规和招标文件的规定，对投标文件中的资格证明文件进行审查。资格审查的结论，采购人以书面形式向评委会进行反馈。</w:t>
      </w:r>
      <w:r>
        <w:rPr>
          <w:sz w:val="24"/>
          <w:szCs w:val="24"/>
        </w:rPr>
      </w:r>
      <w:r/>
    </w:p>
    <w:p>
      <w:pPr>
        <w:pStyle w:val="848"/>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rPr>
          <w:sz w:val="24"/>
          <w:szCs w:val="24"/>
        </w:rPr>
      </w:r>
      <w:r/>
    </w:p>
    <w:p>
      <w:pPr>
        <w:pStyle w:val="848"/>
        <w:ind w:firstLine="480"/>
        <w:jc w:val="left"/>
        <w:spacing w:line="500" w:lineRule="exact"/>
        <w:rPr>
          <w:b w:val="0"/>
          <w:bCs w:val="0"/>
          <w:color w:val="000000"/>
          <w:sz w:val="24"/>
          <w:szCs w:val="24"/>
          <w:highlight w:val="none"/>
        </w:rPr>
      </w:pPr>
      <w:r>
        <w:rPr>
          <w:rFonts w:hint="eastAsia"/>
          <w:sz w:val="24"/>
          <w:szCs w:val="24"/>
          <w:lang w:val="en-US" w:eastAsia="zh-CN"/>
        </w:rPr>
        <w:t xml:space="preserve">26.1.2</w:t>
      </w:r>
      <w:r>
        <w:rPr>
          <w:rFonts w:hint="eastAsia"/>
          <w:color w:val="000000"/>
          <w:sz w:val="24"/>
          <w:szCs w:val="24"/>
          <w:highlight w:val="none"/>
        </w:rPr>
        <w:t xml:space="preserve">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rPr>
          <w:b w:val="0"/>
          <w:bCs w:val="0"/>
          <w:color w:val="000000"/>
          <w:sz w:val="24"/>
          <w:szCs w:val="24"/>
          <w:highlight w:val="none"/>
        </w:rPr>
      </w:r>
      <w:r/>
    </w:p>
    <w:p>
      <w:pPr>
        <w:pStyle w:val="848"/>
        <w:ind w:firstLine="480"/>
        <w:jc w:val="left"/>
        <w:spacing w:line="500" w:lineRule="exact"/>
        <w:rPr>
          <w:rFonts w:hint="eastAsia"/>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rPr>
          <w:rFonts w:hint="eastAsia"/>
          <w:b w:val="0"/>
          <w:bCs w:val="0"/>
          <w:color w:val="000000"/>
          <w:sz w:val="24"/>
          <w:szCs w:val="24"/>
          <w:highlight w:val="none"/>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26.1.3政府采购异常低价审查：</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（一）评审过程中出现下列情形之一的，评审委员会应当启动异常低价投标（响应）审查程序：</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1.投标（响应）报价低于采购项目预算50%的，即投标（响应）报价&lt;采购项目预算×50%；</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2.投标（响应）报价低于采购项目最高限价45%的，即投标（响应）报价&lt;采购项目最高限价×45%；</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3.评审委员会认定的供应商报价过低、有可能影响产品质量或者不能诚信履约的其他情形。</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b w:val="0"/>
          <w:bCs w:val="0"/>
          <w:color w:val="000000"/>
          <w:sz w:val="24"/>
          <w:szCs w:val="24"/>
          <w:highlight w:val="none"/>
          <w:lang w:val="en-US" w:eastAsia="zh-CN"/>
        </w:rPr>
      </w:r>
      <w:r/>
    </w:p>
    <w:p>
      <w:pPr>
        <w:pStyle w:val="848"/>
        <w:ind w:firstLine="480"/>
        <w:jc w:val="left"/>
        <w:spacing w:line="500" w:lineRule="exact"/>
        <w:rPr>
          <w:rFonts w:hint="eastAsia"/>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b w:val="0"/>
          <w:bCs w:val="0"/>
          <w:color w:val="000000"/>
          <w:sz w:val="24"/>
          <w:szCs w:val="24"/>
          <w:highlight w:val="none"/>
          <w:lang w:val="en-US" w:eastAsia="zh-CN"/>
        </w:rPr>
      </w:r>
      <w:r/>
    </w:p>
    <w:p>
      <w:pPr>
        <w:pStyle w:val="848"/>
        <w:ind w:firstLine="480"/>
        <w:jc w:val="left"/>
        <w:spacing w:line="500" w:lineRule="exact"/>
        <w:rPr>
          <w:rFonts w:eastAsia="宋体"/>
          <w:b w:val="0"/>
          <w:bCs w:val="0"/>
          <w:color w:val="000000"/>
          <w:sz w:val="24"/>
          <w:szCs w:val="24"/>
          <w:highlight w:val="none"/>
          <w:lang w:val="en-US" w:eastAsia="zh-CN"/>
        </w:rPr>
      </w:pPr>
      <w:r>
        <w:rPr>
          <w:rFonts w:hint="eastAsia"/>
          <w:b w:val="0"/>
          <w:bCs w:val="0"/>
          <w:color w:val="000000"/>
          <w:sz w:val="24"/>
          <w:szCs w:val="24"/>
          <w:highlight w:val="none"/>
          <w:lang w:val="en-US" w:eastAsia="zh-CN"/>
        </w:rPr>
        <w:t xml:space="preserve">未通过资格审查或符合性审查的投标人，将通过“苏采云”系统中告知其未通过的原因，评审结束后，将不再告知。</w:t>
      </w:r>
      <w:r>
        <w:rPr>
          <w:rFonts w:eastAsia="宋体"/>
          <w:b w:val="0"/>
          <w:bCs w:val="0"/>
          <w:color w:val="000000"/>
          <w:sz w:val="24"/>
          <w:szCs w:val="24"/>
          <w:highlight w:val="none"/>
          <w:lang w:val="en-US" w:eastAsia="zh-CN"/>
        </w:rPr>
      </w:r>
      <w:r/>
    </w:p>
    <w:p>
      <w:pPr>
        <w:pStyle w:val="848"/>
        <w:ind w:firstLine="480"/>
        <w:jc w:val="left"/>
        <w:spacing w:line="500" w:lineRule="exact"/>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rPr>
          <w:color w:val="000000"/>
          <w:sz w:val="24"/>
          <w:szCs w:val="24"/>
          <w:highlight w:val="none"/>
        </w:rPr>
      </w:r>
      <w:r/>
    </w:p>
    <w:p>
      <w:pPr>
        <w:pStyle w:val="848"/>
        <w:ind w:firstLine="480"/>
        <w:jc w:val="left"/>
        <w:spacing w:line="500" w:lineRule="exact"/>
        <w:rPr>
          <w:sz w:val="24"/>
          <w:szCs w:val="24"/>
        </w:rPr>
      </w:pPr>
      <w:r>
        <w:rPr>
          <w:rFonts w:hint="eastAsia"/>
          <w:color w:val="000000"/>
          <w:sz w:val="24"/>
          <w:szCs w:val="24"/>
          <w:highlight w:val="none"/>
        </w:rPr>
        <w:t xml:space="preserve">26.3如果投标文件实质上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rPr>
          <w:sz w:val="24"/>
          <w:szCs w:val="24"/>
        </w:rPr>
      </w:r>
      <w:r/>
    </w:p>
    <w:p>
      <w:pPr>
        <w:pStyle w:val="848"/>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48"/>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48"/>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48"/>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48"/>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48"/>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48"/>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5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48"/>
        <w:ind w:firstLine="480"/>
        <w:jc w:val="left"/>
        <w:spacing w:line="500" w:lineRule="exact"/>
        <w:rPr>
          <w:sz w:val="24"/>
          <w:szCs w:val="24"/>
        </w:rPr>
      </w:pPr>
      <w:r>
        <w:rPr>
          <w:rFonts w:hint="eastAsia"/>
          <w:sz w:val="24"/>
          <w:szCs w:val="24"/>
        </w:rPr>
        <w:t xml:space="preserve">27.1 无效投标条款：</w:t>
      </w:r>
      <w:r>
        <w:rPr>
          <w:sz w:val="24"/>
          <w:szCs w:val="24"/>
        </w:rPr>
      </w:r>
      <w:r/>
    </w:p>
    <w:p>
      <w:pPr>
        <w:pStyle w:val="848"/>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48"/>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48"/>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48"/>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rPr>
          <w:sz w:val="24"/>
          <w:szCs w:val="24"/>
        </w:rPr>
      </w:r>
      <w:r/>
    </w:p>
    <w:p>
      <w:pPr>
        <w:pStyle w:val="848"/>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48"/>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48"/>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848"/>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48"/>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48"/>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48"/>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48"/>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48"/>
        <w:ind w:firstLine="480"/>
        <w:jc w:val="left"/>
        <w:spacing w:line="500" w:lineRule="exact"/>
        <w:rPr>
          <w:sz w:val="24"/>
          <w:szCs w:val="24"/>
        </w:rPr>
      </w:pPr>
      <w:r>
        <w:rPr>
          <w:rFonts w:hint="eastAsia"/>
          <w:sz w:val="24"/>
          <w:szCs w:val="24"/>
        </w:rPr>
        <w:t xml:space="preserve">（1</w:t>
      </w:r>
      <w:r>
        <w:rPr>
          <w:rFonts w:hint="eastAsia"/>
          <w:sz w:val="24"/>
          <w:szCs w:val="24"/>
          <w:lang w:val="en-US" w:eastAsia="zh-CN"/>
        </w:rPr>
        <w:t xml:space="preserve">3</w:t>
      </w:r>
      <w:r>
        <w:rPr>
          <w:rFonts w:hint="eastAsia"/>
          <w:sz w:val="24"/>
          <w:szCs w:val="24"/>
        </w:rPr>
        <w:t xml:space="preserve">）其他法律、法规及本招标文件规定的属于无效投标的情形。</w:t>
      </w:r>
      <w:r>
        <w:rPr>
          <w:sz w:val="24"/>
          <w:szCs w:val="24"/>
        </w:rPr>
      </w:r>
      <w:r/>
    </w:p>
    <w:p>
      <w:pPr>
        <w:pStyle w:val="848"/>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48"/>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48"/>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48"/>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48"/>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48"/>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48"/>
        <w:ind w:firstLine="480"/>
        <w:jc w:val="left"/>
        <w:spacing w:line="500" w:lineRule="exact"/>
        <w:rPr>
          <w:sz w:val="24"/>
          <w:szCs w:val="24"/>
        </w:rPr>
      </w:pPr>
      <w:r>
        <w:rPr>
          <w:rFonts w:hint="eastAsia"/>
          <w:sz w:val="24"/>
          <w:szCs w:val="24"/>
        </w:rPr>
        <w:t xml:space="preserve">27.3 废标条款：</w:t>
      </w:r>
      <w:r>
        <w:rPr>
          <w:sz w:val="24"/>
          <w:szCs w:val="24"/>
        </w:rPr>
      </w:r>
      <w:r/>
    </w:p>
    <w:p>
      <w:pPr>
        <w:pStyle w:val="848"/>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48"/>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48"/>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48"/>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48"/>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48"/>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48"/>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48"/>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48"/>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48"/>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48"/>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48"/>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48"/>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48"/>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48"/>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48"/>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5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48"/>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48"/>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48"/>
        <w:ind w:firstLine="480"/>
        <w:jc w:val="left"/>
        <w:spacing w:line="500" w:lineRule="exact"/>
        <w:rPr>
          <w:sz w:val="24"/>
          <w:szCs w:val="24"/>
        </w:rPr>
      </w:pPr>
      <w:r>
        <w:rPr>
          <w:rFonts w:hint="eastAsia"/>
          <w:sz w:val="24"/>
          <w:szCs w:val="24"/>
        </w:rPr>
        <w:t xml:space="preserve">30.1 本项目履约保证金要求详见招标文件第四章 采购需求。</w:t>
      </w:r>
      <w:r>
        <w:rPr>
          <w:sz w:val="24"/>
          <w:szCs w:val="24"/>
        </w:rPr>
      </w:r>
      <w:r/>
    </w:p>
    <w:p>
      <w:pPr>
        <w:pStyle w:val="851"/>
        <w:jc w:val="left"/>
        <w:spacing w:before="0" w:after="0" w:line="360" w:lineRule="auto"/>
        <w:rPr>
          <w:sz w:val="28"/>
          <w:szCs w:val="28"/>
        </w:rPr>
      </w:pPr>
      <w:r>
        <w:rPr>
          <w:rFonts w:hint="eastAsia"/>
          <w:sz w:val="28"/>
          <w:szCs w:val="28"/>
        </w:rPr>
        <w:t xml:space="preserve">31、签订合同</w:t>
      </w:r>
      <w:r>
        <w:rPr>
          <w:sz w:val="28"/>
          <w:szCs w:val="28"/>
        </w:rPr>
      </w:r>
      <w:r/>
    </w:p>
    <w:p>
      <w:pPr>
        <w:pStyle w:val="848"/>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48"/>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48"/>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5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48"/>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5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48"/>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48"/>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5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48"/>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48"/>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48"/>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48"/>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48"/>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48"/>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48"/>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48"/>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48"/>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48"/>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48"/>
        <w:ind w:firstLine="480"/>
        <w:jc w:val="left"/>
        <w:spacing w:line="500" w:lineRule="exact"/>
        <w:rPr>
          <w:sz w:val="24"/>
          <w:szCs w:val="24"/>
        </w:rPr>
      </w:pPr>
      <w:r>
        <w:rPr>
          <w:rFonts w:hint="eastAsia"/>
          <w:sz w:val="24"/>
          <w:szCs w:val="24"/>
        </w:rPr>
        <w:t xml:space="preserve">（4）事实依据；</w:t>
      </w:r>
      <w:r>
        <w:rPr>
          <w:sz w:val="24"/>
          <w:szCs w:val="24"/>
        </w:rPr>
      </w:r>
      <w:r/>
    </w:p>
    <w:p>
      <w:pPr>
        <w:pStyle w:val="848"/>
        <w:ind w:firstLine="480"/>
        <w:jc w:val="left"/>
        <w:spacing w:line="500" w:lineRule="exact"/>
        <w:rPr>
          <w:sz w:val="24"/>
          <w:szCs w:val="24"/>
        </w:rPr>
      </w:pPr>
      <w:r>
        <w:rPr>
          <w:rFonts w:hint="eastAsia"/>
          <w:sz w:val="24"/>
          <w:szCs w:val="24"/>
        </w:rPr>
        <w:t xml:space="preserve">（5）必要的法律依据；</w:t>
      </w:r>
      <w:r>
        <w:rPr>
          <w:sz w:val="24"/>
          <w:szCs w:val="24"/>
        </w:rPr>
      </w:r>
      <w:r/>
    </w:p>
    <w:p>
      <w:pPr>
        <w:pStyle w:val="848"/>
        <w:ind w:firstLine="480"/>
        <w:jc w:val="left"/>
        <w:spacing w:line="500" w:lineRule="exact"/>
        <w:rPr>
          <w:sz w:val="24"/>
          <w:szCs w:val="24"/>
        </w:rPr>
      </w:pPr>
      <w:r>
        <w:rPr>
          <w:rFonts w:hint="eastAsia"/>
          <w:sz w:val="24"/>
          <w:szCs w:val="24"/>
        </w:rPr>
        <w:t xml:space="preserve">（6）提出质疑的日期；</w:t>
      </w:r>
      <w:r>
        <w:rPr>
          <w:sz w:val="24"/>
          <w:szCs w:val="24"/>
        </w:rPr>
      </w:r>
      <w:r/>
    </w:p>
    <w:p>
      <w:pPr>
        <w:pStyle w:val="848"/>
        <w:ind w:firstLine="480"/>
        <w:jc w:val="left"/>
        <w:spacing w:line="500" w:lineRule="exact"/>
        <w:rPr>
          <w:sz w:val="24"/>
          <w:szCs w:val="24"/>
        </w:rPr>
      </w:pPr>
      <w:r>
        <w:rPr>
          <w:rFonts w:hint="eastAsia"/>
          <w:sz w:val="24"/>
          <w:szCs w:val="24"/>
        </w:rPr>
        <w:t xml:space="preserve">（7）必要的证明材料；</w:t>
      </w:r>
      <w:r>
        <w:rPr>
          <w:sz w:val="24"/>
          <w:szCs w:val="24"/>
        </w:rPr>
      </w:r>
      <w:r/>
    </w:p>
    <w:p>
      <w:pPr>
        <w:pStyle w:val="848"/>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48"/>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5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48"/>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48"/>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lang w:val="en-US" w:eastAsia="zh-CN"/>
        </w:rPr>
        <w:t xml:space="preserve">不利后果由质疑供应商自行承担</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48"/>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48"/>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48"/>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48"/>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48"/>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48"/>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48"/>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48"/>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6</w:t>
      </w:r>
      <w:r>
        <w:rPr>
          <w:rFonts w:hint="eastAsia"/>
          <w:sz w:val="24"/>
          <w:szCs w:val="24"/>
        </w:rPr>
        <w:t xml:space="preserve">.7 未尽事宜，依照有关法律、法规执行。</w:t>
      </w:r>
      <w:r>
        <w:rPr>
          <w:sz w:val="24"/>
          <w:szCs w:val="24"/>
        </w:rPr>
      </w:r>
      <w:r/>
    </w:p>
    <w:p>
      <w:pPr>
        <w:pStyle w:val="850"/>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51"/>
        <w:ind w:firstLine="562"/>
        <w:jc w:val="left"/>
        <w:spacing w:before="0" w:after="0" w:line="360" w:lineRule="auto"/>
        <w:rPr>
          <w:sz w:val="28"/>
          <w:szCs w:val="28"/>
        </w:rPr>
      </w:pPr>
      <w:r>
        <w:rPr>
          <w:rFonts w:hint="eastAsia"/>
          <w:sz w:val="28"/>
          <w:szCs w:val="28"/>
        </w:rPr>
        <w:t xml:space="preserve">38、促进中小企业发展</w:t>
      </w:r>
      <w:r>
        <w:rPr>
          <w:sz w:val="28"/>
          <w:szCs w:val="28"/>
        </w:rPr>
      </w:r>
      <w:r/>
    </w:p>
    <w:p>
      <w:pPr>
        <w:pStyle w:val="848"/>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848"/>
        <w:ind w:firstLine="480"/>
        <w:jc w:val="left"/>
        <w:spacing w:line="500" w:lineRule="exact"/>
        <w:rPr>
          <w:sz w:val="24"/>
          <w:szCs w:val="24"/>
        </w:rPr>
      </w:pPr>
      <w:r>
        <w:rPr>
          <w:rFonts w:hint="eastAsia"/>
          <w:sz w:val="24"/>
          <w:szCs w:val="24"/>
        </w:rPr>
        <w:t xml:space="preserve">38.2 本项目对提供的服务全部由小型企业、微型企业、残疾人福利性单位和监狱企业承接的报价给予10%的扣除，用扣除后的价格参与评审。</w:t>
      </w:r>
      <w:r>
        <w:rPr>
          <w:sz w:val="24"/>
          <w:szCs w:val="24"/>
        </w:rPr>
      </w:r>
      <w:r/>
    </w:p>
    <w:p>
      <w:pPr>
        <w:pStyle w:val="848"/>
        <w:ind w:firstLine="480"/>
        <w:jc w:val="left"/>
        <w:spacing w:line="500" w:lineRule="exact"/>
        <w:rPr>
          <w:sz w:val="24"/>
          <w:szCs w:val="24"/>
        </w:rPr>
      </w:pPr>
      <w:r>
        <w:rPr>
          <w:rFonts w:hint="eastAsia"/>
          <w:sz w:val="24"/>
          <w:szCs w:val="24"/>
        </w:rPr>
        <w:t xml:space="preserve">38.3 参加本项目政府采购活动的供应商享受价格评审优惠的应当提供的材料： </w:t>
      </w:r>
      <w:r>
        <w:rPr>
          <w:sz w:val="24"/>
          <w:szCs w:val="24"/>
        </w:rPr>
      </w:r>
      <w:r/>
    </w:p>
    <w:p>
      <w:pPr>
        <w:pStyle w:val="848"/>
        <w:ind w:firstLine="480"/>
        <w:jc w:val="left"/>
        <w:spacing w:line="500" w:lineRule="exact"/>
        <w:rPr>
          <w:sz w:val="24"/>
          <w:szCs w:val="24"/>
        </w:rPr>
      </w:pPr>
      <w:r>
        <w:rPr>
          <w:rFonts w:hint="eastAsia"/>
          <w:sz w:val="24"/>
          <w:szCs w:val="24"/>
        </w:rPr>
        <w:t xml:space="preserve">（1）投标人为小型企业、微型企业的，提供《中小企业声明函》（第六章 投标文件格式）。</w:t>
      </w:r>
      <w:r>
        <w:rPr>
          <w:sz w:val="24"/>
          <w:szCs w:val="24"/>
        </w:rPr>
      </w:r>
      <w:r/>
    </w:p>
    <w:p>
      <w:pPr>
        <w:pStyle w:val="848"/>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48"/>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48"/>
        <w:ind w:firstLine="480"/>
        <w:jc w:val="left"/>
        <w:spacing w:line="500" w:lineRule="exact"/>
        <w:rPr>
          <w:sz w:val="24"/>
          <w:szCs w:val="24"/>
        </w:rPr>
      </w:pPr>
      <w:r>
        <w:rPr>
          <w:rFonts w:hint="eastAsia"/>
          <w:sz w:val="24"/>
          <w:szCs w:val="24"/>
        </w:rPr>
        <w:t xml:space="preserve">38.4 残疾人福利单位、监狱企业属于小型、微型企业的，不重复享受政策。</w:t>
      </w:r>
      <w:r>
        <w:rPr>
          <w:sz w:val="24"/>
          <w:szCs w:val="24"/>
        </w:rPr>
      </w:r>
      <w:r/>
    </w:p>
    <w:p>
      <w:pPr>
        <w:pStyle w:val="848"/>
        <w:ind w:firstLine="480"/>
        <w:jc w:val="left"/>
        <w:spacing w:line="500" w:lineRule="exact"/>
        <w:rPr>
          <w:sz w:val="24"/>
          <w:szCs w:val="24"/>
        </w:rPr>
      </w:pPr>
      <w:r>
        <w:rPr>
          <w:rFonts w:hint="eastAsia"/>
          <w:sz w:val="24"/>
          <w:szCs w:val="24"/>
        </w:rPr>
        <w:t xml:space="preserve">38.5 享受扶持政策获得政府采购合同的，小微型企业不得将合同分包给大中型企业，中型企业不得将合同分包给大型企业。</w:t>
      </w:r>
      <w:r>
        <w:rPr>
          <w:sz w:val="24"/>
          <w:szCs w:val="24"/>
        </w:rPr>
      </w:r>
      <w:r/>
    </w:p>
    <w:p>
      <w:pPr>
        <w:pStyle w:val="851"/>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48"/>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48"/>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48"/>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5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48"/>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48"/>
        <w:jc w:val="left"/>
        <w:widowControl/>
        <w:rPr>
          <w:sz w:val="24"/>
          <w:szCs w:val="24"/>
        </w:rPr>
      </w:pPr>
      <w:r>
        <w:rPr>
          <w:sz w:val="24"/>
          <w:szCs w:val="24"/>
        </w:rPr>
        <w:br w:type="page" w:clear="all"/>
      </w:r>
      <w:r>
        <w:rPr>
          <w:sz w:val="24"/>
          <w:szCs w:val="24"/>
        </w:rPr>
      </w:r>
      <w:r/>
    </w:p>
    <w:p>
      <w:pPr>
        <w:pStyle w:val="849"/>
        <w:jc w:val="center"/>
        <w:spacing w:line="360" w:lineRule="auto"/>
        <w:rPr>
          <w:rFonts w:ascii="黑体" w:hAnsi="黑体" w:eastAsia="黑体"/>
          <w:b w:val="0"/>
        </w:rPr>
      </w:pPr>
      <w:r/>
      <w:bookmarkStart w:id="2" w:name="_Toc155796358"/>
      <w:r>
        <w:rPr>
          <w:rFonts w:hint="eastAsia" w:ascii="黑体" w:hAnsi="黑体" w:eastAsia="黑体"/>
          <w:b w:val="0"/>
        </w:rPr>
        <w:t xml:space="preserve">第三章  合同文本</w:t>
      </w:r>
      <w:bookmarkEnd w:id="2"/>
      <w:r>
        <w:rPr>
          <w:rFonts w:ascii="黑体" w:hAnsi="黑体" w:eastAsia="黑体"/>
          <w:b w:val="0"/>
        </w:rPr>
      </w:r>
      <w:r/>
    </w:p>
    <w:p>
      <w:pPr>
        <w:pStyle w:val="848"/>
        <w:ind w:firstLine="480"/>
        <w:jc w:val="left"/>
        <w:spacing w:line="500" w:lineRule="exact"/>
        <w:rPr>
          <w:sz w:val="24"/>
          <w:szCs w:val="24"/>
        </w:rPr>
      </w:pPr>
      <w:r>
        <w:rPr>
          <w:sz w:val="24"/>
          <w:szCs w:val="24"/>
        </w:rPr>
      </w:r>
      <w:r/>
    </w:p>
    <w:p>
      <w:pPr>
        <w:pStyle w:val="848"/>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rPr>
          <w:rFonts w:ascii="黑体" w:hAnsi="黑体" w:eastAsia="黑体"/>
          <w:sz w:val="32"/>
          <w:szCs w:val="24"/>
        </w:rPr>
      </w:r>
      <w:r/>
    </w:p>
    <w:p>
      <w:pPr>
        <w:pStyle w:val="848"/>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ascii="黑体" w:hAnsi="黑体" w:eastAsia="黑体"/>
          <w:sz w:val="28"/>
          <w:szCs w:val="24"/>
        </w:rPr>
      </w:r>
      <w:r/>
    </w:p>
    <w:p>
      <w:pPr>
        <w:pStyle w:val="848"/>
        <w:jc w:val="left"/>
        <w:spacing w:line="500" w:lineRule="exact"/>
        <w:rPr>
          <w:sz w:val="24"/>
          <w:szCs w:val="24"/>
        </w:rPr>
      </w:pPr>
      <w:r>
        <w:rPr>
          <w:rFonts w:hint="eastAsia"/>
          <w:sz w:val="24"/>
          <w:szCs w:val="24"/>
        </w:rPr>
        <w:t xml:space="preserve">甲方：（买方）</w:t>
      </w:r>
      <w:r>
        <w:rPr>
          <w:rFonts w:hint="eastAsia"/>
          <w:sz w:val="24"/>
          <w:szCs w:val="24"/>
          <w:u w:val="single"/>
        </w:rPr>
        <w:t xml:space="preserve">连云港市大数据管理中心</w:t>
      </w:r>
      <w:r>
        <w:rPr>
          <w:sz w:val="24"/>
          <w:szCs w:val="24"/>
        </w:rPr>
      </w:r>
      <w:r/>
    </w:p>
    <w:p>
      <w:pPr>
        <w:pStyle w:val="848"/>
        <w:jc w:val="left"/>
        <w:spacing w:line="500" w:lineRule="exact"/>
        <w:rPr>
          <w:sz w:val="24"/>
          <w:szCs w:val="24"/>
        </w:rPr>
      </w:pPr>
      <w:r>
        <w:rPr>
          <w:rFonts w:hint="eastAsia"/>
          <w:sz w:val="24"/>
          <w:szCs w:val="24"/>
        </w:rPr>
        <w:t xml:space="preserve">乙方：（卖方）_________</w:t>
      </w:r>
      <w:r>
        <w:rPr>
          <w:sz w:val="24"/>
          <w:szCs w:val="24"/>
        </w:rPr>
      </w:r>
      <w:r/>
    </w:p>
    <w:p>
      <w:pPr>
        <w:pStyle w:val="848"/>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市容灾备份中心（灾备云）软硬续保和服务（202</w:t>
      </w:r>
      <w:r>
        <w:rPr>
          <w:rFonts w:hint="eastAsia"/>
          <w:sz w:val="24"/>
          <w:szCs w:val="24"/>
          <w:u w:val="single"/>
          <w:lang w:val="en-US" w:eastAsia="zh-CN"/>
        </w:rPr>
        <w:t xml:space="preserve">5</w:t>
      </w:r>
      <w:r>
        <w:rPr>
          <w:rFonts w:hint="eastAsia"/>
          <w:sz w:val="24"/>
          <w:szCs w:val="24"/>
          <w:u w:val="single"/>
        </w:rPr>
        <w:t xml:space="preserve">年）</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rPr>
          <w:rFonts w:ascii="黑体" w:hAnsi="黑体" w:eastAsia="黑体"/>
          <w:sz w:val="24"/>
          <w:szCs w:val="24"/>
        </w:rPr>
      </w:r>
      <w:r/>
    </w:p>
    <w:p>
      <w:pPr>
        <w:pStyle w:val="848"/>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3.1 乙方应按招标文件规定的时间向甲方提供有关技术资料。</w:t>
      </w:r>
      <w:r>
        <w:rPr>
          <w:sz w:val="24"/>
          <w:szCs w:val="24"/>
        </w:rPr>
      </w:r>
      <w:r/>
    </w:p>
    <w:p>
      <w:pPr>
        <w:pStyle w:val="848"/>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6.1 本合同不收取履约保证金。</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rPr>
          <w:sz w:val="24"/>
          <w:szCs w:val="24"/>
        </w:rPr>
      </w:r>
      <w:r/>
    </w:p>
    <w:p>
      <w:pPr>
        <w:pStyle w:val="848"/>
        <w:ind w:firstLine="480"/>
        <w:jc w:val="left"/>
        <w:spacing w:line="500" w:lineRule="exact"/>
        <w:rPr>
          <w:sz w:val="24"/>
          <w:szCs w:val="24"/>
        </w:rPr>
      </w:pPr>
      <w:r>
        <w:rPr>
          <w:rFonts w:hint="eastAsia"/>
          <w:sz w:val="24"/>
          <w:szCs w:val="24"/>
        </w:rPr>
        <w:t xml:space="preserve">7.2 如有转让和未经甲方同意的分包行为，甲方有权终止合同。</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rPr>
          <w:rFonts w:ascii="黑体" w:hAnsi="黑体" w:eastAsia="黑体"/>
          <w:sz w:val="24"/>
          <w:szCs w:val="24"/>
        </w:rPr>
      </w:r>
      <w:r/>
    </w:p>
    <w:p>
      <w:pPr>
        <w:pStyle w:val="848"/>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rPr>
          <w:rFonts w:ascii="黑体" w:hAnsi="黑体" w:eastAsia="黑体"/>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9.1 交 付 期：_________。</w:t>
      </w:r>
      <w:r>
        <w:rPr>
          <w:sz w:val="24"/>
          <w:szCs w:val="24"/>
        </w:rPr>
      </w:r>
      <w:r/>
    </w:p>
    <w:p>
      <w:pPr>
        <w:pStyle w:val="848"/>
        <w:ind w:firstLine="480"/>
        <w:jc w:val="left"/>
        <w:spacing w:line="500" w:lineRule="exact"/>
        <w:rPr>
          <w:sz w:val="24"/>
          <w:szCs w:val="24"/>
        </w:rPr>
      </w:pPr>
      <w:r>
        <w:rPr>
          <w:rFonts w:hint="eastAsia"/>
          <w:sz w:val="24"/>
          <w:szCs w:val="24"/>
        </w:rPr>
        <w:t xml:space="preserve">9.2 交付方式：_________。</w:t>
      </w:r>
      <w:r>
        <w:rPr>
          <w:sz w:val="24"/>
          <w:szCs w:val="24"/>
        </w:rPr>
      </w:r>
      <w:r/>
    </w:p>
    <w:p>
      <w:pPr>
        <w:pStyle w:val="848"/>
        <w:ind w:firstLine="480"/>
        <w:jc w:val="left"/>
        <w:spacing w:line="500" w:lineRule="exact"/>
        <w:rPr>
          <w:sz w:val="24"/>
          <w:szCs w:val="24"/>
        </w:rPr>
      </w:pPr>
      <w:r>
        <w:rPr>
          <w:rFonts w:hint="eastAsia"/>
          <w:sz w:val="24"/>
          <w:szCs w:val="24"/>
        </w:rPr>
        <w:t xml:space="preserve">9.3 交付地点：_________。</w:t>
      </w:r>
      <w:r>
        <w:rPr>
          <w:sz w:val="24"/>
          <w:szCs w:val="24"/>
        </w:rPr>
      </w:r>
      <w:r/>
    </w:p>
    <w:p>
      <w:pPr>
        <w:pStyle w:val="848"/>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sz w:val="24"/>
          <w:szCs w:val="24"/>
        </w:rPr>
      </w:r>
      <w:r/>
    </w:p>
    <w:p>
      <w:pPr>
        <w:pStyle w:val="848"/>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10.1 付款方式：_________。</w:t>
      </w:r>
      <w:r>
        <w:rPr>
          <w:sz w:val="24"/>
          <w:szCs w:val="24"/>
        </w:rPr>
      </w:r>
      <w:r/>
    </w:p>
    <w:p>
      <w:pPr>
        <w:pStyle w:val="848"/>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11.1 本合同执行中相关的一切税费均由乙方负担。</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rPr>
          <w:sz w:val="24"/>
          <w:szCs w:val="24"/>
        </w:rPr>
      </w:r>
      <w:r/>
    </w:p>
    <w:p>
      <w:pPr>
        <w:pStyle w:val="848"/>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rPr>
          <w:sz w:val="24"/>
          <w:szCs w:val="24"/>
        </w:rPr>
      </w:r>
      <w:r/>
    </w:p>
    <w:p>
      <w:pPr>
        <w:pStyle w:val="848"/>
        <w:ind w:firstLine="480"/>
        <w:jc w:val="left"/>
        <w:spacing w:line="500" w:lineRule="exact"/>
        <w:rPr>
          <w:sz w:val="24"/>
          <w:szCs w:val="24"/>
        </w:rPr>
      </w:pPr>
      <w:r>
        <w:rPr>
          <w:rFonts w:hint="eastAsia"/>
          <w:sz w:val="24"/>
          <w:szCs w:val="24"/>
        </w:rPr>
        <w:t xml:space="preserve">（1）更换：由乙方承担所产生的全部费用。</w:t>
      </w:r>
      <w:r>
        <w:rPr>
          <w:sz w:val="24"/>
          <w:szCs w:val="24"/>
        </w:rPr>
      </w:r>
      <w:r/>
    </w:p>
    <w:p>
      <w:pPr>
        <w:pStyle w:val="848"/>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rPr>
          <w:sz w:val="24"/>
          <w:szCs w:val="24"/>
        </w:rPr>
      </w:r>
      <w:r/>
    </w:p>
    <w:p>
      <w:pPr>
        <w:pStyle w:val="848"/>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rPr>
          <w:sz w:val="24"/>
          <w:szCs w:val="24"/>
        </w:rPr>
      </w:r>
      <w:r/>
    </w:p>
    <w:p>
      <w:pPr>
        <w:pStyle w:val="848"/>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13.1 甲方依法组织履约验收工作。</w:t>
      </w:r>
      <w:r>
        <w:rPr>
          <w:sz w:val="24"/>
          <w:szCs w:val="24"/>
        </w:rPr>
      </w:r>
      <w:r/>
    </w:p>
    <w:p>
      <w:pPr>
        <w:pStyle w:val="848"/>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sz w:val="24"/>
          <w:szCs w:val="24"/>
        </w:rPr>
      </w:r>
      <w:r/>
    </w:p>
    <w:p>
      <w:pPr>
        <w:pStyle w:val="848"/>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rPr>
          <w:sz w:val="24"/>
          <w:szCs w:val="24"/>
        </w:rPr>
      </w:r>
      <w:r/>
    </w:p>
    <w:p>
      <w:pPr>
        <w:pStyle w:val="848"/>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rPr>
          <w:sz w:val="24"/>
          <w:szCs w:val="24"/>
        </w:rPr>
      </w:r>
      <w:r/>
    </w:p>
    <w:p>
      <w:pPr>
        <w:pStyle w:val="848"/>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sz w:val="24"/>
          <w:szCs w:val="24"/>
        </w:rPr>
      </w:r>
      <w:r/>
    </w:p>
    <w:p>
      <w:pPr>
        <w:pStyle w:val="848"/>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rPr>
          <w:sz w:val="24"/>
          <w:szCs w:val="24"/>
        </w:rPr>
      </w:r>
      <w:r/>
    </w:p>
    <w:p>
      <w:pPr>
        <w:pStyle w:val="848"/>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rPr>
          <w:sz w:val="24"/>
          <w:szCs w:val="24"/>
        </w:rPr>
      </w:r>
      <w:r/>
    </w:p>
    <w:p>
      <w:pPr>
        <w:pStyle w:val="848"/>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rPr>
          <w:sz w:val="24"/>
          <w:szCs w:val="24"/>
        </w:rPr>
      </w:r>
      <w:r/>
    </w:p>
    <w:p>
      <w:pPr>
        <w:pStyle w:val="848"/>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rPr>
          <w:sz w:val="24"/>
          <w:szCs w:val="24"/>
        </w:rPr>
      </w:r>
      <w:r/>
    </w:p>
    <w:p>
      <w:pPr>
        <w:pStyle w:val="848"/>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rPr>
          <w:sz w:val="24"/>
          <w:szCs w:val="24"/>
        </w:rPr>
      </w:r>
      <w:r/>
    </w:p>
    <w:p>
      <w:pPr>
        <w:pStyle w:val="848"/>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rPr>
          <w:sz w:val="24"/>
          <w:szCs w:val="24"/>
        </w:rPr>
      </w:r>
      <w:r/>
    </w:p>
    <w:p>
      <w:pPr>
        <w:pStyle w:val="848"/>
        <w:ind w:firstLine="480"/>
        <w:jc w:val="left"/>
        <w:spacing w:line="500" w:lineRule="exact"/>
        <w:rPr>
          <w:sz w:val="24"/>
          <w:szCs w:val="24"/>
        </w:rPr>
      </w:pPr>
      <w:r>
        <w:rPr>
          <w:rFonts w:hint="eastAsia"/>
          <w:sz w:val="24"/>
          <w:szCs w:val="24"/>
        </w:rPr>
        <w:t xml:space="preserve">（1）向连云港仲裁委员会申请仲裁。</w:t>
      </w:r>
      <w:r>
        <w:rPr>
          <w:sz w:val="24"/>
          <w:szCs w:val="24"/>
        </w:rPr>
      </w:r>
      <w:r/>
    </w:p>
    <w:p>
      <w:pPr>
        <w:pStyle w:val="848"/>
        <w:ind w:firstLine="480"/>
        <w:jc w:val="left"/>
        <w:spacing w:line="500" w:lineRule="exact"/>
        <w:rPr>
          <w:sz w:val="24"/>
          <w:szCs w:val="24"/>
        </w:rPr>
      </w:pPr>
      <w:r>
        <w:rPr>
          <w:rFonts w:hint="eastAsia"/>
          <w:sz w:val="24"/>
          <w:szCs w:val="24"/>
        </w:rPr>
        <w:t xml:space="preserve">（2）向合同签订地法院起诉，合同签订地在此约定为连云港市。</w:t>
      </w:r>
      <w:r>
        <w:rPr>
          <w:sz w:val="24"/>
          <w:szCs w:val="24"/>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17.1 合同经双方法定代表人或授权代表签字并加盖单位公章后生效。</w:t>
      </w:r>
      <w:r>
        <w:rPr>
          <w:sz w:val="24"/>
          <w:szCs w:val="24"/>
        </w:rPr>
      </w:r>
      <w:r/>
    </w:p>
    <w:p>
      <w:pPr>
        <w:pStyle w:val="848"/>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rPr>
          <w:sz w:val="24"/>
          <w:szCs w:val="24"/>
        </w:rPr>
      </w:r>
      <w:r/>
    </w:p>
    <w:p>
      <w:pPr>
        <w:pStyle w:val="848"/>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rPr>
          <w:sz w:val="24"/>
          <w:szCs w:val="24"/>
        </w:rPr>
      </w:r>
      <w:r/>
    </w:p>
    <w:p>
      <w:pPr>
        <w:pStyle w:val="848"/>
        <w:ind w:firstLine="480"/>
        <w:jc w:val="left"/>
        <w:spacing w:line="500" w:lineRule="exact"/>
        <w:rPr>
          <w:sz w:val="24"/>
          <w:szCs w:val="24"/>
        </w:rPr>
      </w:pPr>
      <w:r>
        <w:rPr>
          <w:sz w:val="24"/>
          <w:szCs w:val="24"/>
        </w:rPr>
      </w:r>
      <w:r/>
    </w:p>
    <w:p>
      <w:pPr>
        <w:pStyle w:val="848"/>
        <w:ind w:firstLine="480"/>
        <w:jc w:val="left"/>
        <w:spacing w:line="500" w:lineRule="exact"/>
        <w:rPr>
          <w:sz w:val="24"/>
          <w:szCs w:val="24"/>
        </w:rPr>
      </w:pPr>
      <w:r>
        <w:rPr>
          <w:sz w:val="24"/>
          <w:szCs w:val="24"/>
        </w:rPr>
      </w:r>
      <w:r/>
    </w:p>
    <w:p>
      <w:pPr>
        <w:pStyle w:val="848"/>
        <w:ind w:firstLine="480"/>
        <w:jc w:val="left"/>
        <w:spacing w:line="500" w:lineRule="exact"/>
        <w:rPr>
          <w:sz w:val="24"/>
          <w:szCs w:val="24"/>
        </w:rPr>
      </w:pPr>
      <w:r>
        <w:rPr>
          <w:rFonts w:hint="eastAsia"/>
          <w:sz w:val="24"/>
          <w:szCs w:val="24"/>
        </w:rPr>
        <w:t xml:space="preserve">甲方：                        乙方： </w:t>
      </w:r>
      <w:r>
        <w:rPr>
          <w:sz w:val="24"/>
          <w:szCs w:val="24"/>
        </w:rPr>
      </w:r>
      <w:r/>
    </w:p>
    <w:p>
      <w:pPr>
        <w:pStyle w:val="848"/>
        <w:ind w:firstLine="480"/>
        <w:jc w:val="left"/>
        <w:spacing w:line="500" w:lineRule="exact"/>
        <w:rPr>
          <w:sz w:val="24"/>
          <w:szCs w:val="24"/>
        </w:rPr>
      </w:pPr>
      <w:r>
        <w:rPr>
          <w:rFonts w:hint="eastAsia"/>
          <w:sz w:val="24"/>
          <w:szCs w:val="24"/>
        </w:rPr>
        <w:t xml:space="preserve">地址：                        地址： </w:t>
      </w:r>
      <w:r>
        <w:rPr>
          <w:sz w:val="24"/>
          <w:szCs w:val="24"/>
        </w:rPr>
      </w:r>
      <w:r/>
    </w:p>
    <w:p>
      <w:pPr>
        <w:pStyle w:val="848"/>
        <w:ind w:firstLine="480"/>
        <w:jc w:val="left"/>
        <w:spacing w:line="500" w:lineRule="exact"/>
        <w:rPr>
          <w:sz w:val="24"/>
          <w:szCs w:val="24"/>
        </w:rPr>
      </w:pPr>
      <w:r>
        <w:rPr>
          <w:rFonts w:hint="eastAsia"/>
          <w:sz w:val="24"/>
          <w:szCs w:val="24"/>
        </w:rPr>
        <w:t xml:space="preserve">法定代表人或授权代表：        法定代表人或授权代表：</w:t>
      </w:r>
      <w:r>
        <w:rPr>
          <w:sz w:val="24"/>
          <w:szCs w:val="24"/>
        </w:rPr>
      </w:r>
      <w:r/>
    </w:p>
    <w:p>
      <w:pPr>
        <w:pStyle w:val="848"/>
        <w:ind w:firstLine="480"/>
        <w:jc w:val="left"/>
        <w:spacing w:line="500" w:lineRule="exact"/>
        <w:rPr>
          <w:sz w:val="24"/>
          <w:szCs w:val="24"/>
        </w:rPr>
      </w:pPr>
      <w:r>
        <w:rPr>
          <w:rFonts w:hint="eastAsia"/>
          <w:sz w:val="24"/>
          <w:szCs w:val="24"/>
        </w:rPr>
        <w:t xml:space="preserve">联系电话：                    联系电话：     </w:t>
      </w:r>
      <w:r>
        <w:rPr>
          <w:sz w:val="24"/>
          <w:szCs w:val="24"/>
        </w:rPr>
      </w:r>
      <w:r/>
    </w:p>
    <w:p>
      <w:pPr>
        <w:pStyle w:val="848"/>
        <w:ind w:firstLine="480"/>
        <w:jc w:val="left"/>
        <w:spacing w:line="500" w:lineRule="exact"/>
        <w:rPr>
          <w:sz w:val="24"/>
          <w:szCs w:val="24"/>
        </w:rPr>
      </w:pPr>
      <w:r>
        <w:rPr>
          <w:rFonts w:hint="eastAsia"/>
          <w:sz w:val="24"/>
          <w:szCs w:val="24"/>
        </w:rPr>
        <w:t xml:space="preserve">                                     </w:t>
      </w:r>
      <w:r>
        <w:rPr>
          <w:sz w:val="24"/>
          <w:szCs w:val="24"/>
        </w:rPr>
      </w:r>
      <w:r/>
    </w:p>
    <w:p>
      <w:pPr>
        <w:pStyle w:val="848"/>
        <w:ind w:firstLine="480"/>
        <w:jc w:val="right"/>
        <w:spacing w:line="500" w:lineRule="exact"/>
        <w:rPr>
          <w:sz w:val="24"/>
          <w:szCs w:val="24"/>
        </w:rPr>
      </w:pPr>
      <w:r>
        <w:rPr>
          <w:rFonts w:hint="eastAsia"/>
          <w:sz w:val="24"/>
          <w:szCs w:val="24"/>
        </w:rPr>
        <w:t xml:space="preserve">签订日期：       年    月    日</w:t>
      </w:r>
      <w:r>
        <w:rPr>
          <w:sz w:val="24"/>
          <w:szCs w:val="24"/>
        </w:rPr>
      </w:r>
      <w:r/>
    </w:p>
    <w:p>
      <w:pPr>
        <w:pStyle w:val="848"/>
        <w:jc w:val="left"/>
        <w:widowControl/>
        <w:rPr>
          <w:sz w:val="24"/>
          <w:szCs w:val="24"/>
        </w:rPr>
      </w:pPr>
      <w:r>
        <w:rPr>
          <w:sz w:val="24"/>
          <w:szCs w:val="24"/>
        </w:rPr>
        <w:br w:type="page" w:clear="all"/>
      </w:r>
      <w:r>
        <w:rPr>
          <w:sz w:val="24"/>
          <w:szCs w:val="24"/>
        </w:rPr>
      </w:r>
      <w:r/>
    </w:p>
    <w:p>
      <w:pPr>
        <w:pStyle w:val="849"/>
        <w:jc w:val="center"/>
        <w:spacing w:line="360" w:lineRule="auto"/>
        <w:rPr>
          <w:rFonts w:ascii="黑体" w:hAnsi="黑体" w:eastAsia="黑体"/>
          <w:b w:val="0"/>
        </w:rPr>
      </w:pPr>
      <w:r/>
      <w:bookmarkStart w:id="3" w:name="_Toc155796359"/>
      <w:r>
        <w:rPr>
          <w:rFonts w:hint="eastAsia" w:ascii="黑体" w:hAnsi="黑体" w:eastAsia="黑体"/>
          <w:b w:val="0"/>
        </w:rPr>
        <w:t xml:space="preserve">第四章  采购需求</w:t>
      </w:r>
      <w:bookmarkEnd w:id="3"/>
      <w:r>
        <w:rPr>
          <w:rFonts w:ascii="黑体" w:hAnsi="黑体" w:eastAsia="黑体"/>
          <w:b w:val="0"/>
        </w:rPr>
      </w:r>
      <w:r/>
    </w:p>
    <w:p>
      <w:pPr>
        <w:pStyle w:val="848"/>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软件和信息技术服务业</w:t>
      </w:r>
      <w:r>
        <w:rPr>
          <w:rFonts w:hint="eastAsia"/>
          <w:sz w:val="24"/>
          <w:szCs w:val="24"/>
        </w:rPr>
        <w:t xml:space="preserve">。</w:t>
      </w:r>
      <w:r>
        <w:rPr>
          <w:sz w:val="24"/>
          <w:szCs w:val="24"/>
        </w:rPr>
      </w:r>
      <w:r/>
    </w:p>
    <w:p>
      <w:pPr>
        <w:pStyle w:val="848"/>
        <w:ind w:firstLine="480"/>
        <w:jc w:val="left"/>
        <w:keepLines w:val="0"/>
        <w:keepNext w:val="0"/>
        <w:pageBreakBefore w:val="0"/>
        <w:spacing w:line="500" w:lineRule="exact"/>
        <w:widowControl w:val="off"/>
        <w:rPr>
          <w:rFonts w:ascii="宋体" w:hAnsi="宋体" w:eastAsia="宋体" w:cs="Times New Roman"/>
          <w:color w:val="000000"/>
          <w:sz w:val="24"/>
          <w:szCs w:val="24"/>
          <w:u w:val="single"/>
        </w:rPr>
      </w:pPr>
      <w:r>
        <w:rPr>
          <w:rFonts w:hint="eastAsia" w:ascii="宋体" w:hAnsi="宋体" w:eastAsia="宋体" w:cs="Times New Roman"/>
          <w:color w:val="000000"/>
          <w:sz w:val="24"/>
          <w:szCs w:val="24"/>
          <w:u w:val="single"/>
        </w:rPr>
        <w:t xml:space="preserve">根据《关于印发中小企业划型标准规定的通知》（工信部联企业〔2011〕300号）规定，</w:t>
      </w:r>
      <w:r>
        <w:rPr>
          <w:rFonts w:hint="eastAsia"/>
          <w:sz w:val="24"/>
          <w:szCs w:val="24"/>
          <w:u w:val="single"/>
        </w:rPr>
        <w:t xml:space="preserve">软件和信息技术服务业</w:t>
      </w:r>
      <w:r>
        <w:rPr>
          <w:rFonts w:hint="eastAsia" w:ascii="宋体" w:hAnsi="宋体" w:eastAsia="宋体" w:cs="Times New Roman"/>
          <w:color w:val="000000"/>
          <w:sz w:val="24"/>
          <w:szCs w:val="24"/>
        </w:rPr>
        <w:t xml:space="preserve">行业划型标准：</w:t>
      </w:r>
      <w:r>
        <w:rPr>
          <w:rFonts w:ascii="宋体" w:hAnsi="宋体" w:eastAsia="宋体" w:cs="Times New Roman"/>
          <w:color w:val="000000"/>
          <w:sz w:val="24"/>
          <w:szCs w:val="24"/>
          <w:u w:val="single"/>
        </w:rPr>
      </w:r>
      <w:r/>
    </w:p>
    <w:p>
      <w:pPr>
        <w:pStyle w:val="848"/>
        <w:ind w:firstLine="480"/>
        <w:jc w:val="left"/>
        <w:keepLines w:val="0"/>
        <w:keepNext w:val="0"/>
        <w:pageBreakBefore w:val="0"/>
        <w:spacing w:line="50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color w:val="000000"/>
          <w:sz w:val="24"/>
          <w:szCs w:val="24"/>
        </w:rPr>
      </w:r>
      <w:r/>
    </w:p>
    <w:p>
      <w:pPr>
        <w:pStyle w:val="848"/>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48"/>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Style w:val="876"/>
        <w:tblW w:w="8505"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848"/>
              <w:ind w:left="0" w:right="0"/>
              <w:jc w:val="center"/>
              <w:keepLines w:val="0"/>
              <w:keepNext w:val="0"/>
              <w:spacing w:before="0" w:beforeAutospacing="0" w:after="0" w:afterAutospacing="0" w:line="500" w:lineRule="exact"/>
              <w:rPr>
                <w:rFonts w:ascii="黑体" w:hAnsi="黑体" w:eastAsia="黑体"/>
                <w:sz w:val="24"/>
                <w:szCs w:val="24"/>
              </w:rPr>
              <w:suppressLineNumbers w:val="0"/>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848"/>
              <w:ind w:left="0" w:right="0"/>
              <w:jc w:val="center"/>
              <w:keepLines w:val="0"/>
              <w:keepNext w:val="0"/>
              <w:spacing w:before="0" w:beforeAutospacing="0" w:after="0" w:afterAutospacing="0" w:line="500" w:lineRule="exact"/>
              <w:rPr>
                <w:b/>
                <w:sz w:val="24"/>
                <w:szCs w:val="24"/>
              </w:rPr>
              <w:suppressLineNumbers w:val="0"/>
            </w:pPr>
            <w:r>
              <w:rPr>
                <w:b/>
                <w:sz w:val="24"/>
                <w:szCs w:val="24"/>
              </w:rPr>
              <w:t xml:space="preserve">序号</w:t>
            </w:r>
            <w:r>
              <w:rPr>
                <w:b/>
                <w:sz w:val="24"/>
                <w:szCs w:val="24"/>
              </w:rPr>
            </w:r>
            <w:r/>
          </w:p>
        </w:tc>
        <w:tc>
          <w:tcPr>
            <w:tcW w:w="7689" w:type="dxa"/>
            <w:vAlign w:val="top"/>
            <w:textDirection w:val="lrTb"/>
            <w:noWrap w:val="false"/>
          </w:tcPr>
          <w:p>
            <w:pPr>
              <w:pStyle w:val="848"/>
              <w:ind w:left="0" w:right="0"/>
              <w:jc w:val="center"/>
              <w:keepLines w:val="0"/>
              <w:keepNext w:val="0"/>
              <w:spacing w:before="0" w:beforeAutospacing="0" w:after="0" w:afterAutospacing="0" w:line="500" w:lineRule="exact"/>
              <w:rPr>
                <w:b/>
                <w:sz w:val="24"/>
                <w:szCs w:val="24"/>
              </w:rPr>
              <w:suppressLineNumbers w:val="0"/>
            </w:pPr>
            <w:r>
              <w:rPr>
                <w:b/>
                <w:sz w:val="24"/>
                <w:szCs w:val="24"/>
              </w:rPr>
              <w:t xml:space="preserve">实质性要求和条件</w:t>
            </w:r>
            <w:r>
              <w:rPr>
                <w:b/>
                <w:sz w:val="24"/>
                <w:szCs w:val="24"/>
              </w:rPr>
            </w:r>
            <w:r/>
          </w:p>
        </w:tc>
      </w:tr>
      <w:tr>
        <w:trPr/>
        <w:tc>
          <w:tcPr>
            <w:tcW w:w="816" w:type="dxa"/>
            <w:vAlign w:val="top"/>
            <w:textDirection w:val="lrTb"/>
            <w:noWrap w:val="false"/>
          </w:tcPr>
          <w:p>
            <w:pPr>
              <w:pStyle w:val="848"/>
              <w:ind w:left="0" w:right="0"/>
              <w:jc w:val="center"/>
              <w:keepLines w:val="0"/>
              <w:keepNext w:val="0"/>
              <w:spacing w:before="0" w:beforeAutospacing="0" w:after="0" w:afterAutospacing="0" w:line="500" w:lineRule="exact"/>
              <w:rPr>
                <w:sz w:val="24"/>
                <w:szCs w:val="24"/>
              </w:rPr>
              <w:suppressLineNumbers w:val="0"/>
            </w:pPr>
            <w:r>
              <w:rPr>
                <w:rFonts w:hint="eastAsia"/>
                <w:sz w:val="24"/>
                <w:szCs w:val="24"/>
              </w:rPr>
              <w:t xml:space="preserve">1</w:t>
            </w:r>
            <w:r>
              <w:rPr>
                <w:sz w:val="24"/>
                <w:szCs w:val="24"/>
              </w:rPr>
            </w:r>
            <w:r/>
          </w:p>
        </w:tc>
        <w:tc>
          <w:tcPr>
            <w:tcW w:w="7689" w:type="dxa"/>
            <w:vAlign w:val="top"/>
            <w:textDirection w:val="lrTb"/>
            <w:noWrap w:val="false"/>
          </w:tcPr>
          <w:p>
            <w:pPr>
              <w:pStyle w:val="848"/>
              <w:ind w:left="0" w:right="0"/>
              <w:jc w:val="left"/>
              <w:keepLines w:val="0"/>
              <w:keepNext w:val="0"/>
              <w:spacing w:before="0" w:beforeAutospacing="0" w:after="0" w:afterAutospacing="0" w:line="500" w:lineRule="exact"/>
              <w:rPr>
                <w:sz w:val="24"/>
                <w:szCs w:val="24"/>
              </w:rPr>
              <w:suppressLineNumbers w:val="0"/>
            </w:pPr>
            <w:r>
              <w:rPr>
                <w:i/>
                <w:iCs/>
                <w:sz w:val="24"/>
                <w:szCs w:val="24"/>
                <w:highlight w:val="none"/>
                <w:u w:val="single"/>
              </w:rPr>
              <w:t xml:space="preserve">本项目须至少配备人员</w:t>
            </w:r>
            <w:r>
              <w:rPr>
                <w:rFonts w:hint="eastAsia"/>
                <w:i/>
                <w:iCs/>
                <w:sz w:val="24"/>
                <w:szCs w:val="24"/>
                <w:highlight w:val="none"/>
                <w:u w:val="single"/>
                <w:lang w:val="en-US" w:eastAsia="zh-CN"/>
              </w:rPr>
              <w:t xml:space="preserve">7</w:t>
            </w:r>
            <w:r>
              <w:rPr>
                <w:i/>
                <w:iCs/>
                <w:sz w:val="24"/>
                <w:szCs w:val="24"/>
                <w:highlight w:val="none"/>
                <w:u w:val="single"/>
              </w:rPr>
              <w:t xml:space="preserve">人。其中包含项目负责人1名，</w:t>
            </w:r>
            <w:r>
              <w:rPr>
                <w:rFonts w:hint="eastAsia"/>
                <w:i/>
                <w:iCs/>
                <w:sz w:val="24"/>
                <w:szCs w:val="24"/>
                <w:highlight w:val="none"/>
                <w:u w:val="single"/>
              </w:rPr>
              <w:t xml:space="preserve">技术负责人1人，</w:t>
            </w:r>
            <w:r>
              <w:rPr>
                <w:rFonts w:hint="eastAsia" w:eastAsia="宋体" w:cs="Times New Roman"/>
                <w:i/>
                <w:iCs/>
                <w:sz w:val="24"/>
                <w:szCs w:val="24"/>
                <w:highlight w:val="none"/>
                <w:u w:val="single"/>
                <w:lang w:val="en-US" w:eastAsia="zh-CN"/>
              </w:rPr>
              <w:t xml:space="preserve">驻场人员不少于1人，</w:t>
            </w:r>
            <w:r>
              <w:rPr>
                <w:rFonts w:hint="eastAsia" w:eastAsia="宋体"/>
                <w:i/>
                <w:iCs/>
                <w:sz w:val="24"/>
                <w:szCs w:val="24"/>
                <w:highlight w:val="none"/>
                <w:u w:val="single"/>
                <w:lang w:val="en-US" w:eastAsia="zh-CN"/>
              </w:rPr>
              <w:t xml:space="preserve">其他人员</w:t>
            </w:r>
            <w:r>
              <w:rPr>
                <w:i/>
                <w:iCs/>
                <w:sz w:val="24"/>
                <w:szCs w:val="24"/>
                <w:u w:val="single"/>
              </w:rPr>
              <w:t xml:space="preserve">不少于 </w:t>
            </w:r>
            <w:r>
              <w:rPr>
                <w:rFonts w:hint="eastAsia"/>
                <w:i/>
                <w:iCs/>
                <w:sz w:val="24"/>
                <w:szCs w:val="24"/>
                <w:u w:val="single"/>
              </w:rPr>
              <w:t xml:space="preserve">4</w:t>
            </w:r>
            <w:r>
              <w:rPr>
                <w:i/>
                <w:iCs/>
                <w:sz w:val="24"/>
                <w:szCs w:val="24"/>
                <w:u w:val="single"/>
              </w:rPr>
              <w:t xml:space="preserve">名。</w:t>
            </w:r>
            <w:r>
              <w:rPr>
                <w:sz w:val="24"/>
                <w:szCs w:val="24"/>
              </w:rPr>
            </w:r>
            <w:r/>
          </w:p>
        </w:tc>
      </w:tr>
      <w:tr>
        <w:trPr/>
        <w:tc>
          <w:tcPr>
            <w:tcW w:w="816" w:type="dxa"/>
            <w:vAlign w:val="top"/>
            <w:textDirection w:val="lrTb"/>
            <w:noWrap w:val="false"/>
          </w:tcPr>
          <w:p>
            <w:pPr>
              <w:pStyle w:val="848"/>
              <w:ind w:left="0" w:right="0"/>
              <w:jc w:val="center"/>
              <w:keepLines w:val="0"/>
              <w:keepNext w:val="0"/>
              <w:spacing w:before="0" w:beforeAutospacing="0" w:after="0" w:afterAutospacing="0" w:line="500" w:lineRule="exact"/>
              <w:rPr>
                <w:sz w:val="24"/>
                <w:szCs w:val="24"/>
              </w:rPr>
              <w:suppressLineNumbers w:val="0"/>
            </w:pPr>
            <w:r>
              <w:rPr>
                <w:rFonts w:hint="eastAsia"/>
                <w:sz w:val="24"/>
                <w:szCs w:val="24"/>
              </w:rPr>
              <w:t xml:space="preserve">2</w:t>
            </w:r>
            <w:r>
              <w:rPr>
                <w:sz w:val="24"/>
                <w:szCs w:val="24"/>
              </w:rPr>
            </w:r>
            <w:r/>
          </w:p>
        </w:tc>
        <w:tc>
          <w:tcPr>
            <w:tcW w:w="7689" w:type="dxa"/>
            <w:vAlign w:val="top"/>
            <w:textDirection w:val="lrTb"/>
            <w:noWrap w:val="false"/>
          </w:tcPr>
          <w:p>
            <w:pPr>
              <w:pStyle w:val="848"/>
              <w:ind w:left="0" w:right="0"/>
              <w:jc w:val="left"/>
              <w:keepLines w:val="0"/>
              <w:keepNext w:val="0"/>
              <w:spacing w:before="0" w:beforeAutospacing="0" w:after="0" w:afterAutospacing="0" w:line="500" w:lineRule="exact"/>
              <w:rPr>
                <w:sz w:val="24"/>
                <w:szCs w:val="24"/>
              </w:rPr>
              <w:suppressLineNumbers w:val="0"/>
            </w:pPr>
            <w:r>
              <w:rPr>
                <w:i/>
                <w:iCs/>
                <w:sz w:val="24"/>
                <w:szCs w:val="24"/>
                <w:u w:val="single"/>
              </w:rPr>
              <w:t xml:space="preserve">服务时间：1年（自合同签订之日起）。</w:t>
            </w:r>
            <w:r>
              <w:rPr>
                <w:sz w:val="24"/>
                <w:szCs w:val="24"/>
              </w:rPr>
            </w:r>
            <w:r/>
          </w:p>
        </w:tc>
      </w:tr>
      <w:tr>
        <w:trPr/>
        <w:tc>
          <w:tcPr>
            <w:tcW w:w="816" w:type="dxa"/>
            <w:vAlign w:val="top"/>
            <w:textDirection w:val="lrTb"/>
            <w:noWrap w:val="false"/>
          </w:tcPr>
          <w:p>
            <w:pPr>
              <w:pStyle w:val="848"/>
              <w:ind w:left="0" w:right="0"/>
              <w:jc w:val="center"/>
              <w:keepLines w:val="0"/>
              <w:keepNext w:val="0"/>
              <w:spacing w:before="0" w:beforeAutospacing="0" w:after="0" w:afterAutospacing="0" w:line="500" w:lineRule="exact"/>
              <w:rPr>
                <w:sz w:val="24"/>
                <w:szCs w:val="24"/>
              </w:rPr>
              <w:suppressLineNumbers w:val="0"/>
            </w:pPr>
            <w:r>
              <w:rPr>
                <w:rFonts w:hint="eastAsia"/>
                <w:sz w:val="24"/>
                <w:szCs w:val="24"/>
              </w:rPr>
              <w:t xml:space="preserve">3</w:t>
            </w:r>
            <w:r>
              <w:rPr>
                <w:sz w:val="24"/>
                <w:szCs w:val="24"/>
              </w:rPr>
            </w:r>
            <w:r/>
          </w:p>
        </w:tc>
        <w:tc>
          <w:tcPr>
            <w:tcW w:w="7689" w:type="dxa"/>
            <w:vAlign w:val="top"/>
            <w:textDirection w:val="lrTb"/>
            <w:noWrap w:val="false"/>
          </w:tcPr>
          <w:p>
            <w:pPr>
              <w:pStyle w:val="848"/>
              <w:ind w:left="0" w:right="0"/>
              <w:jc w:val="left"/>
              <w:keepLines w:val="0"/>
              <w:keepNext w:val="0"/>
              <w:spacing w:before="0" w:beforeAutospacing="0" w:after="0" w:afterAutospacing="0" w:line="500" w:lineRule="exact"/>
              <w:rPr>
                <w:sz w:val="24"/>
                <w:szCs w:val="24"/>
              </w:rPr>
              <w:suppressLineNumbers w:val="0"/>
            </w:pPr>
            <w:r>
              <w:rPr>
                <w:rFonts w:hint="eastAsia" w:ascii="宋体" w:hAnsi="宋体"/>
                <w:i/>
                <w:iCs/>
                <w:color w:val="000000"/>
                <w:sz w:val="24"/>
                <w:szCs w:val="24"/>
                <w:u w:val="single"/>
              </w:rPr>
              <w:t xml:space="preserve">付款方式：合同签订后3个月内支付合同总额的90%；合同履行完成并通过验收后，支付合同总额的10%。</w:t>
            </w:r>
            <w:r>
              <w:rPr>
                <w:sz w:val="24"/>
                <w:szCs w:val="24"/>
              </w:rPr>
            </w:r>
            <w:r/>
          </w:p>
        </w:tc>
      </w:tr>
    </w:tbl>
    <w:p>
      <w:pPr>
        <w:pStyle w:val="84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rPr>
          <w:rFonts w:ascii="Times New Roman" w:hAnsi="Times New Roman" w:eastAsia="宋体" w:cs="Times New Roman"/>
          <w:b/>
          <w:sz w:val="28"/>
          <w:szCs w:val="28"/>
        </w:rPr>
      </w:r>
      <w:r/>
    </w:p>
    <w:p>
      <w:pPr>
        <w:pStyle w:val="848"/>
        <w:ind w:firstLine="480"/>
        <w:spacing w:line="360" w:lineRule="auto"/>
        <w:rPr>
          <w:rFonts w:hint="eastAsia" w:ascii="宋体" w:hAnsi="宋体"/>
          <w:bCs/>
          <w:sz w:val="24"/>
          <w:highlight w:val="none"/>
        </w:rPr>
      </w:pPr>
      <w:r>
        <w:rPr>
          <w:rFonts w:hint="eastAsia" w:ascii="宋体" w:hAnsi="宋体"/>
          <w:bCs/>
          <w:sz w:val="24"/>
          <w:highlight w:val="none"/>
        </w:rPr>
        <w:t xml:space="preserve">现市政务云平台容灾备份中心部分软硬件即将过维保期，为保护既有投资，实现数智化投入产出最大化，</w:t>
      </w:r>
      <w:r>
        <w:rPr>
          <w:rFonts w:hint="eastAsia"/>
          <w:sz w:val="24"/>
          <w:szCs w:val="24"/>
        </w:rPr>
        <w:t xml:space="preserve">需</w:t>
      </w:r>
      <w:r>
        <w:rPr>
          <w:rFonts w:hint="eastAsia"/>
          <w:sz w:val="24"/>
          <w:szCs w:val="24"/>
        </w:rPr>
        <w:t xml:space="preserve">采购市</w:t>
      </w:r>
      <w:r>
        <w:rPr>
          <w:rFonts w:hint="eastAsia"/>
          <w:sz w:val="24"/>
          <w:szCs w:val="24"/>
          <w:lang w:val="en-US" w:eastAsia="zh-CN"/>
        </w:rPr>
        <w:t xml:space="preserve">容灾备份</w:t>
      </w:r>
      <w:r>
        <w:rPr>
          <w:rFonts w:hint="eastAsia"/>
          <w:sz w:val="24"/>
          <w:szCs w:val="24"/>
        </w:rPr>
        <w:t xml:space="preserve">中心</w:t>
      </w:r>
      <w:r>
        <w:rPr>
          <w:rFonts w:hint="eastAsia"/>
          <w:sz w:val="24"/>
          <w:szCs w:val="24"/>
          <w:lang w:eastAsia="zh-CN"/>
        </w:rPr>
        <w:t xml:space="preserve">（</w:t>
      </w:r>
      <w:r>
        <w:rPr>
          <w:rFonts w:hint="eastAsia"/>
          <w:sz w:val="24"/>
          <w:szCs w:val="24"/>
          <w:lang w:val="en-US" w:eastAsia="zh-CN"/>
        </w:rPr>
        <w:t xml:space="preserve">灾备云</w:t>
      </w:r>
      <w:r>
        <w:rPr>
          <w:rFonts w:hint="eastAsia"/>
          <w:sz w:val="24"/>
          <w:szCs w:val="24"/>
          <w:lang w:eastAsia="zh-CN"/>
        </w:rPr>
        <w:t xml:space="preserve">）</w:t>
      </w:r>
      <w:r>
        <w:rPr>
          <w:rFonts w:hint="eastAsia"/>
          <w:sz w:val="24"/>
          <w:szCs w:val="24"/>
          <w:lang w:val="en-US" w:eastAsia="zh-CN"/>
        </w:rPr>
        <w:t xml:space="preserve">软硬件续保</w:t>
      </w:r>
      <w:r>
        <w:rPr>
          <w:rFonts w:hint="eastAsia"/>
          <w:sz w:val="24"/>
          <w:szCs w:val="24"/>
        </w:rPr>
        <w:t xml:space="preserve">服务</w:t>
      </w:r>
      <w:r>
        <w:rPr>
          <w:rFonts w:hint="eastAsia"/>
          <w:sz w:val="24"/>
          <w:szCs w:val="24"/>
          <w:lang w:val="en-US" w:eastAsia="zh-CN"/>
        </w:rPr>
        <w:t xml:space="preserve">以保证设备及软件稳定运行</w:t>
      </w:r>
      <w:r>
        <w:rPr>
          <w:rFonts w:hint="eastAsia" w:ascii="宋体" w:hAnsi="宋体"/>
          <w:bCs/>
          <w:sz w:val="24"/>
          <w:highlight w:val="none"/>
        </w:rPr>
        <w:t xml:space="preserve">。</w:t>
      </w:r>
      <w:r>
        <w:rPr>
          <w:rFonts w:hint="eastAsia" w:ascii="宋体" w:hAnsi="宋体"/>
          <w:bCs/>
          <w:sz w:val="24"/>
          <w:highlight w:val="none"/>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rPr>
          <w:rFonts w:ascii="Times New Roman" w:hAnsi="Times New Roman" w:eastAsia="宋体" w:cs="Times New Roman"/>
          <w:b/>
          <w:sz w:val="28"/>
          <w:szCs w:val="28"/>
        </w:rPr>
      </w:r>
      <w:r/>
    </w:p>
    <w:p>
      <w:pPr>
        <w:pStyle w:val="848"/>
        <w:ind w:firstLine="480"/>
        <w:spacing w:line="360" w:lineRule="auto"/>
        <w:rPr>
          <w:sz w:val="24"/>
        </w:rPr>
      </w:pPr>
      <w:r>
        <w:rPr>
          <w:rFonts w:hint="eastAsia"/>
          <w:sz w:val="24"/>
        </w:rPr>
        <w:t xml:space="preserve">1、服务范围</w:t>
      </w:r>
      <w:r>
        <w:rPr>
          <w:sz w:val="24"/>
        </w:rPr>
      </w:r>
      <w:r/>
    </w:p>
    <w:p>
      <w:pPr>
        <w:pStyle w:val="848"/>
        <w:ind w:firstLine="480"/>
        <w:spacing w:line="360" w:lineRule="auto"/>
        <w:rPr>
          <w:rFonts w:ascii="Times New Roman" w:hAnsi="Times New Roman"/>
          <w:b/>
          <w:sz w:val="28"/>
          <w:szCs w:val="28"/>
        </w:rPr>
      </w:pPr>
      <w:r>
        <w:rPr>
          <w:rFonts w:hint="eastAsia"/>
          <w:sz w:val="24"/>
        </w:rPr>
        <w:t xml:space="preserve">对市容灾备份中心（灾备云）所属的服务器、存储、安全和交换机等设备维保服务，确保设备及承载的各类应用系统稳定运行。</w:t>
      </w:r>
      <w:r>
        <w:rPr>
          <w:rFonts w:ascii="Times New Roman" w:hAnsi="Times New Roman"/>
          <w:b/>
          <w:sz w:val="28"/>
          <w:szCs w:val="28"/>
        </w:rPr>
      </w:r>
      <w:r/>
    </w:p>
    <w:p>
      <w:pPr>
        <w:pStyle w:val="848"/>
        <w:numPr>
          <w:ilvl w:val="0"/>
          <w:numId w:val="1"/>
        </w:numPr>
        <w:ind w:firstLine="480"/>
        <w:spacing w:line="360" w:lineRule="auto"/>
      </w:pPr>
      <w:r>
        <w:rPr>
          <w:rFonts w:hint="eastAsia"/>
          <w:sz w:val="24"/>
        </w:rPr>
        <w:t xml:space="preserve">服务技术要求</w:t>
      </w:r>
      <w:r/>
    </w:p>
    <w:p>
      <w:pPr>
        <w:pStyle w:val="854"/>
        <w:ind w:firstLine="482"/>
        <w:rPr>
          <w:rFonts w:hint="eastAsia" w:ascii="宋体" w:hAnsi="宋体"/>
          <w:b/>
          <w:sz w:val="24"/>
        </w:rPr>
      </w:pPr>
      <w:r>
        <w:rPr>
          <w:rFonts w:hint="eastAsia" w:ascii="宋体" w:hAnsi="宋体"/>
          <w:b/>
          <w:sz w:val="24"/>
        </w:rPr>
        <w:t xml:space="preserve">（1）服务器、网络设备和存储设备等维保清单</w:t>
      </w:r>
      <w:r>
        <w:rPr>
          <w:rFonts w:hint="eastAsia" w:ascii="宋体" w:hAnsi="宋体"/>
          <w:b/>
          <w:sz w:val="24"/>
        </w:rPr>
      </w:r>
      <w:r/>
    </w:p>
    <w:p>
      <w:pPr>
        <w:pStyle w:val="854"/>
        <w:ind w:firstLine="482"/>
        <w:rPr>
          <w:rFonts w:hint="eastAsia" w:ascii="宋体" w:hAnsi="宋体"/>
          <w:b/>
          <w:sz w:val="24"/>
        </w:rPr>
      </w:pPr>
      <w:r>
        <w:rPr>
          <w:rFonts w:hint="eastAsia" w:ascii="宋体" w:hAnsi="宋体"/>
          <w:b/>
          <w:sz w:val="24"/>
        </w:rPr>
      </w:r>
      <w:r/>
    </w:p>
    <w:tbl>
      <w:tblPr>
        <w:tblW w:w="5032" w:type="pct"/>
        <w:tblInd w:w="-216" w:type="dxa"/>
        <w:tblLayout w:type="fixed"/>
        <w:tblCellMar>
          <w:left w:w="108" w:type="dxa"/>
          <w:top w:w="0" w:type="dxa"/>
          <w:right w:w="108" w:type="dxa"/>
          <w:bottom w:w="0" w:type="dxa"/>
        </w:tblCellMar>
        <w:tblLook w:val="04A0" w:firstRow="1" w:lastRow="0" w:firstColumn="1" w:lastColumn="0" w:noHBand="0" w:noVBand="1"/>
      </w:tblPr>
      <w:tblGrid>
        <w:gridCol w:w="597"/>
        <w:gridCol w:w="1045"/>
        <w:gridCol w:w="5669"/>
        <w:gridCol w:w="709"/>
        <w:gridCol w:w="556"/>
      </w:tblGrid>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jc w:val="center"/>
              <w:widowControl/>
              <w:rPr>
                <w:rFonts w:hint="eastAsia" w:ascii="宋体" w:hAnsi="宋体" w:cs="宋体"/>
                <w:b/>
                <w:bCs/>
                <w:sz w:val="22"/>
              </w:rPr>
            </w:pPr>
            <w:r>
              <w:rPr>
                <w:rFonts w:hint="eastAsia" w:ascii="宋体" w:hAnsi="宋体" w:cs="宋体"/>
                <w:b/>
                <w:bCs/>
                <w:sz w:val="22"/>
              </w:rPr>
              <w:t xml:space="preserve">序号</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jc w:val="center"/>
              <w:widowControl/>
              <w:rPr>
                <w:rFonts w:hint="eastAsia" w:ascii="宋体" w:hAnsi="宋体" w:cs="宋体"/>
                <w:b/>
                <w:bCs/>
                <w:sz w:val="22"/>
              </w:rPr>
            </w:pPr>
            <w:r>
              <w:rPr>
                <w:rFonts w:hint="eastAsia" w:ascii="宋体" w:hAnsi="宋体" w:cs="宋体"/>
                <w:b/>
                <w:bCs/>
                <w:sz w:val="22"/>
              </w:rPr>
              <w:t xml:space="preserve">设备类型</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jc w:val="center"/>
              <w:widowControl/>
              <w:rPr>
                <w:rFonts w:hint="eastAsia" w:ascii="宋体" w:hAnsi="宋体" w:cs="宋体"/>
                <w:b/>
                <w:bCs/>
                <w:sz w:val="22"/>
              </w:rPr>
            </w:pPr>
            <w:r>
              <w:rPr>
                <w:rFonts w:hint="eastAsia" w:ascii="宋体" w:hAnsi="宋体" w:cs="宋体"/>
                <w:b/>
                <w:bCs/>
                <w:sz w:val="22"/>
              </w:rPr>
              <w:t xml:space="preserve">产品描述</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widowControl/>
              <w:rPr>
                <w:rFonts w:hint="eastAsia" w:ascii="宋体" w:hAnsi="宋体" w:cs="宋体"/>
                <w:b/>
                <w:bCs/>
                <w:sz w:val="22"/>
              </w:rPr>
            </w:pPr>
            <w:r>
              <w:rPr>
                <w:rFonts w:hint="eastAsia" w:ascii="宋体" w:hAnsi="宋体" w:cs="宋体"/>
                <w:b/>
                <w:bCs/>
                <w:sz w:val="22"/>
              </w:rPr>
              <w:t xml:space="preserve">数量</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widowControl/>
              <w:rPr>
                <w:rFonts w:hint="eastAsia" w:ascii="宋体" w:hAnsi="宋体" w:cs="宋体"/>
                <w:b/>
                <w:bCs/>
                <w:sz w:val="22"/>
              </w:rPr>
            </w:pPr>
            <w:r>
              <w:rPr>
                <w:rFonts w:hint="eastAsia" w:ascii="宋体" w:hAnsi="宋体" w:cs="宋体"/>
                <w:b/>
                <w:bCs/>
                <w:sz w:val="22"/>
              </w:rPr>
              <w:t xml:space="preserve">单位</w:t>
            </w:r>
            <w:r>
              <w:rPr>
                <w:rFonts w:hint="eastAsia" w:ascii="宋体" w:hAnsi="宋体" w:cs="宋体"/>
                <w:b/>
                <w:bCs/>
                <w:sz w:val="22"/>
              </w:rPr>
            </w:r>
            <w:r/>
          </w:p>
        </w:tc>
      </w:tr>
      <w:tr>
        <w:trPr>
          <w:trHeight w:val="9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S6300-48S L2以太网交换机主机,支持48个XG端口,无电源</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S5560-34C-EI L3以太网交换机主机,支持28个10/100/1000BASE-T端口,支持8个1G SFP combo端口,支持4个10G/1G BASE-X SFP+端口,支持1个Slot,无电源</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S6800-2C L3以太网交换机主机,支持2个QSFP Plus端口和2个接口模块插槽</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S5130-54C-HI L3以太网交换机主机,支持48个10/100/1000BASE-T端口,支持4个10G/1G BASE-X SFP+端口,支持1个Slot,无电源</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S9810 以太网交换机主机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HPE SN3000B 24/12 FC Switch</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服务器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UniServer R4900 G3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服务器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UniServer R4900 G3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UIS-Cell 3010 G3 8SFF 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UIS-Cell 3030 G3 12LFF 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存储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HPE 3PAR 8200 2N+SW Storage Field Base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r>
            <w:r/>
          </w:p>
        </w:tc>
        <w:tc>
          <w:tcPr>
            <w:tcBorders>
              <w:top w:val="single" w:color="000000" w:sz="4" w:space="0"/>
              <w:left w:val="single" w:color="000000" w:sz="4" w:space="0"/>
              <w:bottom w:val="none" w:color="000000" w:sz="4" w:space="0"/>
              <w:right w:val="single" w:color="000000" w:sz="4" w:space="0"/>
            </w:tcBorders>
            <w:tcW w:w="1045" w:type="dxa"/>
            <w:vAlign w:val="center"/>
            <w:vMerge w:val="restart"/>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安全设备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SecPath F5020主机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亚信虚拟化防病毒控制台 Deep Security</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314"/>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天融信WAF TWF-71138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亚信date威胁发现设备 TDA3200EE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启明星辰安全网关 OSM-3600-S</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启明星辰天玥网络安全审计系统 GE1500ER</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31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泰和信息安全运营中心 TSOC-SA1800-JSNJ</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启明星辰入侵防御 NGIPS5000-C-SR</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r>
            <w:r/>
          </w:p>
        </w:tc>
        <w:tc>
          <w:tcPr>
            <w:tcBorders>
              <w:top w:val="none" w:color="000000" w:sz="4" w:space="0"/>
              <w:left w:val="single" w:color="000000" w:sz="4" w:space="0"/>
              <w:bottom w:val="non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天清流量管理与抗拒绝服务 ADM-GUARD-2600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r>
            <w:r/>
          </w:p>
        </w:tc>
        <w:tc>
          <w:tcPr>
            <w:tcBorders>
              <w:top w:val="non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漏扫 CSNS-S</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9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restart"/>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VCFC</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VCF控制器软件Service-Chain APP License费用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VNF Manager软件授权函(VNF Manager,标准版,永久授权)</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VCF控制器软件虚拟服务节点License费用-管理1个节点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VCF控制器软件HA License费用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VCF控制器软件Overlay APP License费用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VCF控制器软件License费用-管理1个overlay硬件网元</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9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VCF控制器基础软件License费用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LIS-CAS-CVMB-ENT-8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CAS-CVM虚拟化管理系统企业版软件License费用-管理8个物理CPU</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LIS-ONESTOR-S-1T-C</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ONEStor分布式存储软件标准版license费用-管理1TB磁盘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40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LIS-CAP-CLOUDOSB-CE-100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H3Cloud OS云操作系统运营版 100 License</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LIS-CAS-CVM-SRMA-25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CAS-CVM虚拟化管理系统SRM软件License-管理25个虚拟机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LIS-UIS-MANGERA-STD-2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UIS Manager-UIS Manager管理软件标准版License费用-管理2个物理CPU</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restart"/>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云防火墙F5020软件</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SecPath F5000,SSL VPN 75个用户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SecPath F5000,IPS 特征库升级服务,1年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36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vMerge w:val="continue"/>
            <w:textDirection w:val="lrTb"/>
            <w:noWrap/>
          </w:tcPr>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tcPr>
          <w:p>
            <w:pPr>
              <w:pStyle w:val="848"/>
              <w:spacing w:line="360" w:lineRule="auto"/>
              <w:rPr>
                <w:rFonts w:hint="eastAsia" w:ascii="宋体" w:hAnsi="宋体"/>
                <w:sz w:val="24"/>
                <w:szCs w:val="24"/>
              </w:rPr>
            </w:pPr>
            <w:r>
              <w:rPr>
                <w:rFonts w:hint="eastAsia" w:ascii="宋体" w:hAnsi="宋体"/>
                <w:sz w:val="24"/>
                <w:szCs w:val="24"/>
              </w:rPr>
              <w:t xml:space="preserve">H3C SecPath F5000,应用识别特征库升级服务,1年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37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IPS</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启明星辰IPS NGIPS5000-C-SR,特征库升级服务,1年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38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Web应用防火墙</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天融信Web应用防火墙TWF-71138, 特征库升级服务,1年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39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交换机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S5130-54C-HI-LSPZ1H54C-L3以太网交换机主机(48GE+4SFP Plus+1Slot)-(无电源)-国内版</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UIS-Cell 3010 G3 8SFF 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H3C UIS-Cell 3030 G3 12LFF 超融合一体机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843"/>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备份一体机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易存备份一体机</w:t>
            </w:r>
            <w:r>
              <w:rPr>
                <w:rFonts w:hint="eastAsia" w:ascii="宋体" w:hAnsi="宋体"/>
                <w:sz w:val="24"/>
                <w:szCs w:val="24"/>
              </w:rPr>
            </w:r>
            <w:r/>
          </w:p>
          <w:p>
            <w:pPr>
              <w:pStyle w:val="848"/>
              <w:spacing w:line="360" w:lineRule="auto"/>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台</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LIS-CAP-CLOUDOSB-CE-100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License授权函-H3Cloud OS-CAP1M1COSCEB-云操作系统运营版-100 License-国内海外合一版</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LIS-CAS-CVM-ENT-2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灵活License授权函-H3C CAS-VCAM1CVMENT-CVM虚拟化管理系统企业版软件License费用-管理2个物理CPU-国内版</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r>
        <w:trPr>
          <w:trHeight w:val="531"/>
        </w:trPr>
        <w:tc>
          <w:tcPr>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45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LIS-UIS-MANGERA-STD-2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669" w:type="dxa"/>
            <w:vAlign w:val="center"/>
            <w:textDirection w:val="lrTb"/>
            <w:noWrap w:val="false"/>
          </w:tcPr>
          <w:p>
            <w:pPr>
              <w:pStyle w:val="848"/>
              <w:spacing w:line="360" w:lineRule="auto"/>
              <w:rPr>
                <w:rFonts w:hint="eastAsia" w:ascii="宋体" w:hAnsi="宋体"/>
                <w:sz w:val="24"/>
                <w:szCs w:val="24"/>
              </w:rPr>
            </w:pPr>
            <w:r>
              <w:rPr>
                <w:rFonts w:hint="eastAsia" w:ascii="宋体" w:hAnsi="宋体"/>
                <w:sz w:val="24"/>
                <w:szCs w:val="24"/>
              </w:rPr>
              <w:t xml:space="preserve">灵活License授权函-H3C UIS-UIS7M1MAGA-UIS超融合管理软件(UIS Manager)标准版License费用-管理2个物理CPU-国内版</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48"/>
              <w:jc w:val="center"/>
              <w:spacing w:line="360" w:lineRule="auto"/>
              <w:rPr>
                <w:rFonts w:hint="eastAsia" w:ascii="宋体" w:hAnsi="宋体"/>
                <w:sz w:val="24"/>
                <w:szCs w:val="24"/>
              </w:rPr>
            </w:pPr>
            <w:r>
              <w:rPr>
                <w:rFonts w:hint="eastAsia" w:ascii="宋体" w:hAnsi="宋体"/>
                <w:sz w:val="24"/>
                <w:szCs w:val="24"/>
              </w:rPr>
              <w:t xml:space="preserve">套</w:t>
            </w:r>
            <w:r>
              <w:rPr>
                <w:rFonts w:hint="eastAsia" w:ascii="宋体" w:hAnsi="宋体"/>
                <w:sz w:val="24"/>
                <w:szCs w:val="24"/>
              </w:rPr>
            </w:r>
            <w:r/>
          </w:p>
        </w:tc>
      </w:tr>
    </w:tbl>
    <w:p>
      <w:pPr>
        <w:pStyle w:val="848"/>
        <w:spacing w:line="360" w:lineRule="auto"/>
        <w:rPr>
          <w:rFonts w:hint="eastAsia" w:ascii="宋体" w:hAnsi="宋体"/>
          <w:sz w:val="24"/>
          <w:szCs w:val="24"/>
        </w:rPr>
      </w:pPr>
      <w:r>
        <w:rPr>
          <w:rFonts w:hint="eastAsia" w:ascii="宋体" w:hAnsi="宋体"/>
          <w:sz w:val="24"/>
          <w:szCs w:val="24"/>
        </w:rPr>
      </w:r>
      <w:r/>
    </w:p>
    <w:p>
      <w:pPr>
        <w:pStyle w:val="848"/>
        <w:ind w:firstLine="482"/>
        <w:spacing w:line="360" w:lineRule="auto"/>
        <w:rPr>
          <w:b/>
          <w:bCs/>
          <w:sz w:val="24"/>
        </w:rPr>
      </w:pPr>
      <w:r>
        <w:rPr>
          <w:rFonts w:hint="eastAsia"/>
          <w:b/>
          <w:bCs/>
          <w:sz w:val="24"/>
        </w:rPr>
        <w:t xml:space="preserve">（2）服务技术要求</w:t>
      </w:r>
      <w:r>
        <w:rPr>
          <w:b/>
          <w:bCs/>
          <w:sz w:val="24"/>
        </w:rPr>
      </w:r>
      <w:r/>
    </w:p>
    <w:p>
      <w:pPr>
        <w:pStyle w:val="848"/>
        <w:ind w:firstLine="480"/>
        <w:spacing w:line="360" w:lineRule="auto"/>
        <w:rPr>
          <w:rFonts w:hint="eastAsia" w:ascii="宋体" w:hAnsi="宋体" w:cs="宋体"/>
          <w:sz w:val="24"/>
          <w:szCs w:val="32"/>
          <w:highlight w:val="none"/>
        </w:rPr>
      </w:pPr>
      <w:r>
        <w:rPr>
          <w:rFonts w:hint="eastAsia" w:ascii="宋体" w:hAnsi="宋体" w:cs="宋体"/>
          <w:sz w:val="24"/>
          <w:szCs w:val="32"/>
        </w:rPr>
        <w:t xml:space="preserve">2.1 软件升级服务：充分了解市政务云灾备中心软件版本现状，能预见可能出现的软件各种问题，制定行之有效的应急预案，</w:t>
      </w:r>
      <w:r>
        <w:rPr>
          <w:rFonts w:hint="eastAsia" w:ascii="宋体" w:hAnsi="宋体" w:cs="宋体"/>
          <w:sz w:val="24"/>
          <w:szCs w:val="32"/>
          <w:highlight w:val="none"/>
        </w:rPr>
        <w:t xml:space="preserve">保障软件平稳运行。服务内容包括但不限于：服务期内，提供最新的软件维护性版本并享有与原有软件相同的权限</w:t>
      </w:r>
      <w:r>
        <w:rPr>
          <w:rFonts w:hint="eastAsia" w:ascii="宋体" w:hAnsi="宋体" w:cs="宋体"/>
          <w:sz w:val="24"/>
          <w:szCs w:val="32"/>
          <w:highlight w:val="none"/>
          <w:lang w:eastAsia="zh-CN"/>
        </w:rPr>
        <w:t xml:space="preserve">，</w:t>
      </w:r>
      <w:r>
        <w:rPr>
          <w:rFonts w:hint="eastAsia" w:ascii="宋体" w:hAnsi="宋体" w:cs="宋体"/>
          <w:sz w:val="24"/>
          <w:szCs w:val="32"/>
          <w:highlight w:val="none"/>
        </w:rPr>
        <w:t xml:space="preserve">如软件补丁、更新软件及其配套文档资料。</w:t>
      </w:r>
      <w:r>
        <w:rPr>
          <w:rFonts w:hint="eastAsia" w:ascii="宋体" w:hAnsi="宋体" w:cs="宋体"/>
          <w:sz w:val="24"/>
          <w:szCs w:val="32"/>
          <w:highlight w:val="none"/>
        </w:rPr>
      </w:r>
      <w:r/>
    </w:p>
    <w:p>
      <w:pPr>
        <w:pStyle w:val="848"/>
        <w:ind w:firstLine="480"/>
        <w:spacing w:line="360" w:lineRule="auto"/>
        <w:rPr>
          <w:rFonts w:hint="eastAsia" w:ascii="宋体" w:hAnsi="宋体" w:cs="宋体"/>
          <w:sz w:val="24"/>
          <w:szCs w:val="32"/>
        </w:rPr>
      </w:pPr>
      <w:r>
        <w:rPr>
          <w:rFonts w:hint="eastAsia" w:ascii="宋体" w:hAnsi="宋体" w:cs="宋体"/>
          <w:sz w:val="24"/>
          <w:szCs w:val="32"/>
          <w:highlight w:val="none"/>
        </w:rPr>
        <w:t xml:space="preserve">2.2 巡检服务：充分了解市政务云灾备中心设备运行现状，理解软硬件的运行流程，掌握服务器、交换机、防火墙等设备的维护重难点</w:t>
      </w:r>
      <w:r>
        <w:rPr>
          <w:rFonts w:hint="eastAsia"/>
          <w:highlight w:val="none"/>
          <w:lang w:eastAsia="zh-CN"/>
        </w:rPr>
        <w:t xml:space="preserve">，</w:t>
      </w:r>
      <w:r>
        <w:rPr>
          <w:rFonts w:hint="eastAsia" w:ascii="宋体" w:hAnsi="宋体"/>
          <w:sz w:val="24"/>
          <w:szCs w:val="24"/>
          <w:highlight w:val="none"/>
        </w:rPr>
        <w:t xml:space="preserve">包括但不限于</w:t>
      </w:r>
      <w:r>
        <w:rPr>
          <w:rFonts w:hint="eastAsia" w:ascii="宋体" w:hAnsi="宋体"/>
          <w:sz w:val="24"/>
          <w:szCs w:val="24"/>
          <w:highlight w:val="none"/>
          <w:lang w:val="en-US" w:eastAsia="zh-CN"/>
        </w:rPr>
        <w:t xml:space="preserve">软硬件续保服务难点、</w:t>
      </w:r>
      <w:r>
        <w:rPr>
          <w:rFonts w:hint="eastAsia" w:ascii="宋体" w:hAnsi="宋体"/>
          <w:sz w:val="24"/>
          <w:szCs w:val="24"/>
          <w:highlight w:val="none"/>
        </w:rPr>
        <w:t xml:space="preserve">系统运行关键节点、</w:t>
      </w:r>
      <w:r>
        <w:rPr>
          <w:rFonts w:hint="eastAsia" w:ascii="宋体" w:hAnsi="宋体"/>
          <w:sz w:val="24"/>
          <w:szCs w:val="24"/>
          <w:highlight w:val="none"/>
          <w:lang w:val="en-US" w:eastAsia="zh-CN"/>
        </w:rPr>
        <w:t xml:space="preserve">应急处置措施、</w:t>
      </w:r>
      <w:r>
        <w:rPr>
          <w:rFonts w:hint="eastAsia" w:ascii="宋体" w:hAnsi="宋体"/>
          <w:sz w:val="24"/>
          <w:szCs w:val="24"/>
          <w:highlight w:val="none"/>
        </w:rPr>
        <w:t xml:space="preserve">系统运维侧重点以及难点解决途径等内容</w:t>
      </w:r>
      <w:r>
        <w:rPr>
          <w:rFonts w:hint="eastAsia" w:ascii="宋体" w:hAnsi="宋体" w:cs="宋体"/>
          <w:sz w:val="24"/>
          <w:szCs w:val="32"/>
          <w:highlight w:val="none"/>
        </w:rPr>
        <w:t xml:space="preserve">，预见</w:t>
      </w:r>
      <w:r>
        <w:rPr>
          <w:rFonts w:hint="eastAsia" w:ascii="宋体" w:hAnsi="宋体" w:cs="宋体"/>
          <w:sz w:val="24"/>
          <w:szCs w:val="32"/>
        </w:rPr>
        <w:t xml:space="preserve">可能出现的各种问题，制定行之有效的应急预案，保障硬件设备运行稳定。服务内容包括但不限于：服务期内，</w:t>
      </w:r>
      <w:r>
        <w:rPr>
          <w:rFonts w:hint="eastAsia" w:ascii="宋体" w:hAnsi="宋体" w:cs="宋体"/>
          <w:sz w:val="24"/>
          <w:szCs w:val="32"/>
        </w:rPr>
        <w:t xml:space="preserve">投标</w:t>
      </w:r>
      <w:r>
        <w:rPr>
          <w:rFonts w:hint="eastAsia" w:ascii="宋体" w:hAnsi="宋体" w:cs="宋体"/>
          <w:sz w:val="24"/>
          <w:szCs w:val="32"/>
        </w:rPr>
        <w:t xml:space="preserve">人</w:t>
      </w:r>
      <w:r>
        <w:rPr>
          <w:rFonts w:hint="eastAsia" w:ascii="宋体" w:hAnsi="宋体" w:cs="宋体"/>
          <w:sz w:val="24"/>
          <w:szCs w:val="32"/>
        </w:rPr>
        <w:t xml:space="preserve">定期（每半年一次）对采购人所购云计算服务器、网络设备和软件进行巡检，并提交相应健康检查报告或服务报告。 </w:t>
      </w:r>
      <w:r>
        <w:rPr>
          <w:rFonts w:hint="eastAsia" w:ascii="宋体" w:hAnsi="宋体" w:cs="宋体"/>
          <w:sz w:val="24"/>
          <w:szCs w:val="32"/>
        </w:rPr>
      </w:r>
      <w:r/>
    </w:p>
    <w:p>
      <w:pPr>
        <w:pStyle w:val="848"/>
        <w:ind w:firstLine="480"/>
        <w:spacing w:line="360" w:lineRule="auto"/>
        <w:rPr>
          <w:rFonts w:hint="eastAsia" w:ascii="宋体" w:hAnsi="宋体" w:cs="宋体"/>
          <w:sz w:val="24"/>
          <w:szCs w:val="32"/>
        </w:rPr>
      </w:pPr>
      <w:r>
        <w:rPr>
          <w:rFonts w:hint="eastAsia" w:ascii="宋体" w:hAnsi="宋体" w:cs="宋体"/>
          <w:sz w:val="24"/>
          <w:szCs w:val="32"/>
        </w:rPr>
        <w:t xml:space="preserve">2.3针对市政务云灾备中心运行情况、运维重难点提供一个综合分析报告。包括但不限于系统运行现状及维保服务重点、难点，并提供明确合理的应对措施，在服务期内保障系统能够平稳运行。</w:t>
      </w:r>
      <w:r>
        <w:rPr>
          <w:rFonts w:hint="eastAsia" w:ascii="宋体" w:hAnsi="宋体" w:cs="宋体"/>
          <w:sz w:val="24"/>
          <w:szCs w:val="32"/>
        </w:rPr>
      </w:r>
      <w:r/>
    </w:p>
    <w:p>
      <w:pPr>
        <w:pStyle w:val="848"/>
        <w:ind w:firstLine="480"/>
        <w:spacing w:line="360" w:lineRule="auto"/>
        <w:rPr>
          <w:rFonts w:hint="eastAsia" w:ascii="宋体" w:hAnsi="宋体" w:cs="宋体"/>
          <w:sz w:val="24"/>
          <w:szCs w:val="32"/>
        </w:rPr>
      </w:pPr>
      <w:r>
        <w:rPr>
          <w:rFonts w:hint="eastAsia" w:ascii="宋体" w:hAnsi="宋体" w:cs="宋体"/>
          <w:sz w:val="24"/>
          <w:szCs w:val="32"/>
        </w:rPr>
        <w:t xml:space="preserve">2.4针对市政务云灾备中心提供详细的日常维保方案，维保服务内容深度细化，系统维保流程具体可行，具有很强的可操作性。同时须提供应急处理预案，在系统出现紧急故障时，根据已制订好的预案，快速安全地解决系统问题，保证系统的安全正常使用。 </w:t>
      </w:r>
      <w:r>
        <w:rPr>
          <w:rFonts w:hint="eastAsia" w:ascii="宋体" w:hAnsi="宋体" w:cs="宋体"/>
          <w:sz w:val="24"/>
          <w:szCs w:val="32"/>
        </w:rPr>
      </w:r>
      <w:r/>
    </w:p>
    <w:p>
      <w:pPr>
        <w:pStyle w:val="848"/>
        <w:ind w:firstLine="482"/>
        <w:spacing w:line="360" w:lineRule="auto"/>
        <w:rPr>
          <w:b/>
          <w:bCs/>
          <w:sz w:val="24"/>
        </w:rPr>
      </w:pPr>
      <w:r>
        <w:rPr>
          <w:rFonts w:hint="eastAsia"/>
          <w:b/>
          <w:bCs/>
          <w:sz w:val="24"/>
        </w:rPr>
        <w:t xml:space="preserve">（3）网络要求</w:t>
      </w:r>
      <w:r>
        <w:rPr>
          <w:b/>
          <w:bCs/>
          <w:sz w:val="24"/>
        </w:rPr>
      </w:r>
      <w:r/>
    </w:p>
    <w:p>
      <w:pPr>
        <w:pStyle w:val="854"/>
        <w:ind w:firstLine="480"/>
        <w:spacing w:line="360" w:lineRule="auto"/>
        <w:rPr>
          <w:rFonts w:hint="eastAsia" w:ascii="宋体" w:hAnsi="宋体" w:cs="宋体"/>
          <w:sz w:val="24"/>
          <w:szCs w:val="32"/>
        </w:rPr>
      </w:pPr>
      <w:r>
        <w:rPr>
          <w:rFonts w:hint="eastAsia" w:ascii="宋体" w:hAnsi="宋体" w:cs="宋体"/>
          <w:sz w:val="24"/>
          <w:szCs w:val="32"/>
        </w:rPr>
        <w:t xml:space="preserve">需提供1G互联网带宽和10G电子政务外网带宽，保障灾备云上互联网、电子政务外网业务平稳运行。</w:t>
      </w:r>
      <w:r>
        <w:rPr>
          <w:rFonts w:hint="eastAsia" w:ascii="宋体" w:hAnsi="宋体" w:cs="宋体"/>
          <w:sz w:val="24"/>
          <w:szCs w:val="32"/>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rPr>
          <w:rFonts w:ascii="Times New Roman" w:hAnsi="Times New Roman" w:eastAsia="宋体" w:cs="Times New Roman"/>
          <w:b/>
          <w:sz w:val="28"/>
          <w:szCs w:val="28"/>
        </w:rPr>
      </w:r>
      <w:r/>
    </w:p>
    <w:p>
      <w:pPr>
        <w:pStyle w:val="848"/>
        <w:ind w:firstLine="480"/>
        <w:spacing w:line="560" w:lineRule="exact"/>
        <w:rPr>
          <w:i/>
          <w:iCs/>
          <w:sz w:val="24"/>
          <w:szCs w:val="24"/>
          <w:u w:val="single"/>
        </w:rPr>
      </w:pPr>
      <w:r>
        <w:rPr>
          <w:rFonts w:hint="eastAsia"/>
          <w:i/>
          <w:iCs/>
          <w:sz w:val="24"/>
          <w:szCs w:val="24"/>
          <w:highlight w:val="none"/>
          <w:u w:val="single"/>
        </w:rPr>
        <w:t xml:space="preserve">（1）</w:t>
      </w:r>
      <w:r>
        <w:rPr>
          <w:i/>
          <w:iCs/>
          <w:sz w:val="24"/>
          <w:szCs w:val="24"/>
          <w:highlight w:val="none"/>
          <w:u w:val="single"/>
        </w:rPr>
        <w:t xml:space="preserve">本项目须至少配备人员</w:t>
      </w:r>
      <w:r>
        <w:rPr>
          <w:rFonts w:hint="eastAsia"/>
          <w:i/>
          <w:iCs/>
          <w:sz w:val="24"/>
          <w:szCs w:val="24"/>
          <w:highlight w:val="none"/>
          <w:u w:val="single"/>
          <w:lang w:val="en-US" w:eastAsia="zh-CN"/>
        </w:rPr>
        <w:t xml:space="preserve">7</w:t>
      </w:r>
      <w:r>
        <w:rPr>
          <w:i/>
          <w:iCs/>
          <w:sz w:val="24"/>
          <w:szCs w:val="24"/>
          <w:highlight w:val="none"/>
          <w:u w:val="single"/>
        </w:rPr>
        <w:t xml:space="preserve">人。其中包含项目负责人1名，</w:t>
      </w:r>
      <w:r>
        <w:rPr>
          <w:rFonts w:hint="eastAsia"/>
          <w:i/>
          <w:iCs/>
          <w:sz w:val="24"/>
          <w:szCs w:val="24"/>
          <w:highlight w:val="none"/>
          <w:u w:val="single"/>
        </w:rPr>
        <w:t xml:space="preserve">技术负责人1人，</w:t>
      </w:r>
      <w:r>
        <w:rPr>
          <w:rFonts w:hint="eastAsia" w:eastAsia="宋体" w:cs="Times New Roman"/>
          <w:i/>
          <w:iCs/>
          <w:sz w:val="24"/>
          <w:szCs w:val="24"/>
          <w:highlight w:val="none"/>
          <w:u w:val="single"/>
          <w:lang w:val="en-US" w:eastAsia="zh-CN"/>
        </w:rPr>
        <w:t xml:space="preserve">驻场人员不少于1人，</w:t>
      </w:r>
      <w:r>
        <w:rPr>
          <w:rFonts w:hint="eastAsia" w:eastAsia="宋体"/>
          <w:i/>
          <w:iCs/>
          <w:sz w:val="24"/>
          <w:szCs w:val="24"/>
          <w:highlight w:val="none"/>
          <w:u w:val="single"/>
          <w:lang w:val="en-US" w:eastAsia="zh-CN"/>
        </w:rPr>
        <w:t xml:space="preserve">其他人员</w:t>
      </w:r>
      <w:r>
        <w:rPr>
          <w:i/>
          <w:iCs/>
          <w:sz w:val="24"/>
          <w:szCs w:val="24"/>
          <w:u w:val="single"/>
        </w:rPr>
        <w:t xml:space="preserve">不少于 </w:t>
      </w:r>
      <w:r>
        <w:rPr>
          <w:rFonts w:hint="eastAsia"/>
          <w:i/>
          <w:iCs/>
          <w:sz w:val="24"/>
          <w:szCs w:val="24"/>
          <w:u w:val="single"/>
        </w:rPr>
        <w:t xml:space="preserve">4</w:t>
      </w:r>
      <w:r>
        <w:rPr>
          <w:i/>
          <w:iCs/>
          <w:sz w:val="24"/>
          <w:szCs w:val="24"/>
          <w:u w:val="single"/>
        </w:rPr>
        <w:t xml:space="preserve">名。</w:t>
      </w:r>
      <w:r>
        <w:rPr>
          <w:i/>
          <w:iCs/>
          <w:sz w:val="24"/>
          <w:szCs w:val="24"/>
          <w:u w:val="single"/>
        </w:rPr>
      </w:r>
      <w:r/>
    </w:p>
    <w:p>
      <w:pPr>
        <w:pStyle w:val="854"/>
        <w:ind w:firstLine="480"/>
        <w:keepLines w:val="0"/>
        <w:keepNext w:val="0"/>
        <w:pageBreakBefore w:val="0"/>
        <w:spacing w:line="560" w:lineRule="exact"/>
        <w:widowControl w:val="off"/>
        <w:rPr>
          <w:rFonts w:hint="eastAsia" w:ascii="宋体" w:hAnsi="宋体" w:eastAsia="宋体" w:cs="宋体"/>
          <w:sz w:val="24"/>
          <w:szCs w:val="32"/>
          <w:highlight w:val="none"/>
          <w:lang w:val="en-US" w:eastAsia="zh-CN"/>
        </w:rPr>
      </w:pPr>
      <w:r>
        <w:rPr>
          <w:rFonts w:hint="eastAsia" w:ascii="宋体" w:hAnsi="宋体" w:eastAsia="宋体" w:cs="Times New Roman"/>
          <w:bCs/>
          <w:color w:val="000000"/>
          <w:sz w:val="24"/>
          <w:szCs w:val="22"/>
          <w:highlight w:val="none"/>
          <w:lang w:val="en-US" w:eastAsia="zh-CN" w:bidi="ar-SA"/>
        </w:rPr>
        <w:t xml:space="preserve">（2）项目负责人要求：</w:t>
      </w:r>
      <w:r>
        <w:rPr>
          <w:rFonts w:hint="eastAsia" w:ascii="宋体" w:hAnsi="宋体" w:eastAsia="宋体" w:cs="宋体"/>
          <w:sz w:val="24"/>
          <w:szCs w:val="32"/>
          <w:highlight w:val="none"/>
          <w:lang w:val="en-US" w:eastAsia="zh-CN"/>
        </w:rPr>
        <w:t xml:space="preserve">项目负责人需精通政务云及容灾备份体系架构，熟悉服务器、存储、网络及安全等设备技术，能够对项目进行全面统筹、资源协调和风险管理。须持有信息系统项目管理师、网络安全能力认证（CCSC）或ITSS IT服务项目经理认证之一，并严格遵守保密制度。</w:t>
      </w:r>
      <w:r>
        <w:rPr>
          <w:rFonts w:hint="eastAsia" w:ascii="宋体" w:hAnsi="宋体" w:eastAsia="宋体" w:cs="宋体"/>
          <w:sz w:val="24"/>
          <w:szCs w:val="32"/>
          <w:highlight w:val="none"/>
          <w:lang w:val="en-US" w:eastAsia="zh-CN"/>
        </w:rPr>
      </w:r>
      <w:r/>
    </w:p>
    <w:p>
      <w:pPr>
        <w:pStyle w:val="854"/>
        <w:ind w:firstLine="480"/>
        <w:keepLines w:val="0"/>
        <w:keepNext w:val="0"/>
        <w:pageBreakBefore w:val="0"/>
        <w:spacing w:line="560" w:lineRule="exact"/>
        <w:widowControl w:val="off"/>
        <w:rPr>
          <w:rFonts w:hint="eastAsia" w:ascii="宋体" w:hAnsi="宋体" w:eastAsia="宋体" w:cs="宋体"/>
          <w:sz w:val="24"/>
          <w:szCs w:val="32"/>
          <w:highlight w:val="none"/>
          <w:lang w:val="en-US" w:eastAsia="zh-CN"/>
        </w:rPr>
      </w:pPr>
      <w:r>
        <w:rPr>
          <w:rFonts w:hint="eastAsia" w:ascii="宋体" w:hAnsi="宋体" w:eastAsia="宋体" w:cs="Times New Roman"/>
          <w:bCs/>
          <w:color w:val="000000"/>
          <w:sz w:val="24"/>
          <w:szCs w:val="22"/>
          <w:highlight w:val="none"/>
          <w:lang w:val="en-US" w:eastAsia="zh-CN" w:bidi="ar-SA"/>
        </w:rPr>
        <w:t xml:space="preserve">（3）技术负责人要求：</w:t>
      </w:r>
      <w:r>
        <w:rPr>
          <w:rFonts w:hint="eastAsia" w:ascii="宋体" w:hAnsi="宋体" w:eastAsia="宋体" w:cs="宋体"/>
          <w:sz w:val="24"/>
          <w:szCs w:val="32"/>
          <w:highlight w:val="none"/>
          <w:lang w:val="en-US" w:eastAsia="zh-CN"/>
        </w:rPr>
        <w:t xml:space="preserve">技术负责人需精通项目中H3C、HPE等品牌的服务器、存储、网络及安全设备技术，深入掌握CAS虚拟化、ONEStor存储、UIS超融合及VCF控制器等核心软件架构与运维。须持有计算机/电子信息类高级工程师职称、PMP或网络工程师证书之一，具备故障诊断与应急指挥能力。</w:t>
      </w:r>
      <w:r>
        <w:rPr>
          <w:rFonts w:hint="eastAsia" w:ascii="宋体" w:hAnsi="宋体" w:eastAsia="宋体" w:cs="宋体"/>
          <w:sz w:val="24"/>
          <w:szCs w:val="32"/>
          <w:highlight w:val="none"/>
          <w:lang w:val="en-US" w:eastAsia="zh-CN"/>
        </w:rPr>
      </w:r>
      <w:r/>
    </w:p>
    <w:p>
      <w:pPr>
        <w:pStyle w:val="848"/>
        <w:ind w:firstLine="480"/>
        <w:spacing w:line="560" w:lineRule="exact"/>
        <w:rPr>
          <w:rFonts w:ascii="宋体" w:hAnsi="宋体" w:eastAsia="宋体"/>
          <w:bCs/>
          <w:sz w:val="24"/>
          <w:highlight w:val="none"/>
          <w:lang w:val="en-US" w:eastAsia="zh-CN"/>
        </w:rPr>
      </w:pP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）驻场人员要求：</w:t>
      </w:r>
      <w:r>
        <w:rPr>
          <w:rFonts w:hint="eastAsia" w:ascii="宋体" w:hAnsi="宋体"/>
          <w:bCs/>
          <w:sz w:val="24"/>
          <w:highlight w:val="none"/>
        </w:rPr>
        <w:t xml:space="preserve">45周岁以下，身体健康；驻场人员必须全职，保证7×24小时连续驻场工作。具备网络、数据库、操作系统、存储等基础运行环境的技术能力。按要求每日定时检查软硬件系统的运行状态，对信息系统进行持续的监控和维护，及时发现和解决安全漏洞和威胁‌，及时发现系统问题并报告。</w:t>
      </w:r>
      <w:r>
        <w:rPr>
          <w:rFonts w:ascii="宋体" w:hAnsi="宋体" w:eastAsia="宋体"/>
          <w:bCs/>
          <w:sz w:val="24"/>
          <w:highlight w:val="none"/>
          <w:lang w:val="en-US" w:eastAsia="zh-CN"/>
        </w:rPr>
      </w:r>
      <w:r/>
    </w:p>
    <w:p>
      <w:pPr>
        <w:pStyle w:val="848"/>
        <w:ind w:firstLine="480"/>
        <w:spacing w:line="560" w:lineRule="exact"/>
        <w:rPr>
          <w:rFonts w:ascii="宋体" w:hAnsi="宋体" w:eastAsia="宋体"/>
          <w:bCs/>
          <w:sz w:val="24"/>
          <w:highlight w:val="none"/>
          <w:lang w:val="en-US" w:eastAsia="zh-CN"/>
        </w:rPr>
      </w:pP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5</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项目运维团队人员整体要求</w:t>
      </w:r>
      <w:r>
        <w:rPr>
          <w:rFonts w:ascii="宋体" w:hAnsi="宋体" w:eastAsia="宋体"/>
          <w:bCs/>
          <w:sz w:val="24"/>
          <w:highlight w:val="none"/>
          <w:lang w:val="en-US" w:eastAsia="zh-CN"/>
        </w:rPr>
      </w:r>
      <w:r/>
    </w:p>
    <w:p>
      <w:pPr>
        <w:pStyle w:val="848"/>
        <w:ind w:firstLine="480"/>
        <w:spacing w:line="560" w:lineRule="exact"/>
        <w:rPr>
          <w:rFonts w:hint="eastAsia" w:ascii="宋体" w:hAnsi="宋体" w:eastAsia="宋体"/>
          <w:bCs/>
          <w:sz w:val="24"/>
          <w:lang w:eastAsia="zh-CN"/>
        </w:rPr>
      </w:pPr>
      <w:r>
        <w:rPr>
          <w:rFonts w:hint="eastAsia" w:ascii="宋体" w:hAnsi="宋体"/>
          <w:bCs/>
          <w:sz w:val="24"/>
        </w:rPr>
        <w:t xml:space="preserve">投标人根据现有机房硬件设备实际情况，提供专业设备、工具等，选取有资质的专业人员组建运维团队，定期对服务器、存储、网络和安全设备等进行检查，及时发现并处置相关故障。硬件支撑人员应具有与本次服务有关的服务器、存储、网络和安全设备的维护服务经验，且常规巡检及故障处理时至少有1人到达现场。</w:t>
      </w:r>
      <w:r>
        <w:rPr>
          <w:rFonts w:hint="eastAsia" w:ascii="宋体" w:hAnsi="宋体"/>
          <w:bCs/>
          <w:sz w:val="24"/>
          <w:highlight w:val="none"/>
        </w:rPr>
        <w:t xml:space="preserve">能根据排班提供7×24小时驻场服务</w:t>
      </w:r>
      <w:r>
        <w:rPr>
          <w:rFonts w:hint="eastAsia" w:ascii="宋体" w:hAnsi="宋体"/>
          <w:bCs/>
          <w:sz w:val="24"/>
          <w:highlight w:val="none"/>
          <w:lang w:eastAsia="zh-CN"/>
        </w:rPr>
        <w:t xml:space="preserve">。</w:t>
      </w:r>
      <w:r>
        <w:rPr>
          <w:rFonts w:hint="eastAsia" w:ascii="宋体" w:hAnsi="宋体" w:eastAsia="宋体"/>
          <w:bCs/>
          <w:sz w:val="24"/>
          <w:lang w:eastAsia="zh-CN"/>
        </w:rPr>
      </w:r>
      <w:r/>
    </w:p>
    <w:p>
      <w:pPr>
        <w:pStyle w:val="848"/>
        <w:ind w:firstLine="480"/>
        <w:spacing w:line="360" w:lineRule="auto"/>
        <w:rPr>
          <w:rFonts w:hint="eastAsia" w:ascii="黑体" w:hAnsi="黑体" w:eastAsia="黑体"/>
          <w:b/>
          <w:sz w:val="24"/>
        </w:rPr>
      </w:pPr>
      <w:r>
        <w:rPr>
          <w:rFonts w:hint="eastAsia" w:ascii="宋体" w:hAnsi="宋体" w:cs="宋体"/>
          <w:sz w:val="24"/>
          <w:szCs w:val="32"/>
        </w:rPr>
        <w:t xml:space="preserve">由于本项目涉及相关数据的保密，项目团队须严格遵守本单位的相关工作制度。 </w:t>
      </w:r>
      <w:r>
        <w:rPr>
          <w:rFonts w:hint="eastAsia" w:ascii="黑体" w:hAnsi="黑体" w:eastAsia="黑体"/>
          <w:b/>
          <w:sz w:val="24"/>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rPr>
          <w:rFonts w:ascii="Times New Roman" w:hAnsi="Times New Roman" w:eastAsia="宋体" w:cs="Times New Roman"/>
          <w:b/>
          <w:sz w:val="28"/>
          <w:szCs w:val="28"/>
        </w:rPr>
      </w:r>
      <w:r/>
    </w:p>
    <w:p>
      <w:pPr>
        <w:pStyle w:val="848"/>
        <w:ind w:firstLine="480"/>
        <w:spacing w:line="560" w:lineRule="exact"/>
        <w:rPr>
          <w:rFonts w:ascii="黑体" w:hAnsi="黑体" w:eastAsia="黑体"/>
          <w:b/>
          <w:sz w:val="24"/>
        </w:rPr>
      </w:pPr>
      <w:r>
        <w:rPr>
          <w:rFonts w:hint="eastAsia" w:ascii="宋体" w:hAnsi="宋体"/>
          <w:bCs/>
          <w:i/>
          <w:iCs/>
          <w:color w:val="000000"/>
          <w:sz w:val="24"/>
          <w:u w:val="single"/>
        </w:rPr>
        <w:t xml:space="preserve">服务时间：1年（自合同签订之日起）。</w:t>
      </w:r>
      <w:r>
        <w:rPr>
          <w:rFonts w:ascii="黑体" w:hAnsi="黑体" w:eastAsia="黑体"/>
          <w:b/>
          <w:sz w:val="24"/>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rPr>
          <w:rFonts w:ascii="Times New Roman" w:hAnsi="Times New Roman" w:eastAsia="宋体" w:cs="Times New Roman"/>
          <w:b/>
          <w:sz w:val="28"/>
          <w:szCs w:val="28"/>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《计算机信息系统安全等级保护划分准则》（GB/17859-1999）；</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《信息技术安全技术信息安全管理体系要求》（GB/T 22080-2016）；</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《信息安全技术办公信息系统安全管理要求》（GB/T 37094-2018）；</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《信息安全技术电子政务移动办公系统安全技术规范》（GB/T35282-2023）；</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《信息技术服务运行维护 第1部分：通用要求》（GB/T 28827.1-2022）；</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《中华人民共和国计算机信息系统安全保护条例》（国务院 147 号令）；</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《关于信息安全等级保护工作的实施意见》（公通字[2004]66 号）；</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《国家电子政务标准体系建设指南》；</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《电子政务标准化指南》（GB/T30850-2014）；</w:t>
      </w:r>
      <w:r>
        <w:rPr>
          <w:rFonts w:hint="eastAsia" w:ascii="宋体" w:hAnsi="宋体" w:cs="宋体"/>
          <w:sz w:val="24"/>
        </w:rPr>
      </w:r>
      <w:r/>
    </w:p>
    <w:p>
      <w:pPr>
        <w:pStyle w:val="848"/>
        <w:ind w:firstLine="480"/>
        <w:spacing w:before="19" w:line="360" w:lineRule="auto"/>
        <w:widowControl/>
        <w:rPr>
          <w:rFonts w:hint="eastAsia" w:ascii="宋体" w:hAnsi="宋体" w:cs="宋体"/>
          <w:sz w:val="24"/>
        </w:rPr>
      </w:pPr>
      <w:r>
        <w:rPr>
          <w:rFonts w:hint="eastAsia" w:ascii="宋体" w:hAnsi="宋体" w:cs="宋体"/>
          <w:sz w:val="24"/>
        </w:rPr>
        <w:t xml:space="preserve">《绿色数据中心政府采购需求标准（试行）》（财库[2023]7号）。 </w:t>
      </w:r>
      <w:r>
        <w:rPr>
          <w:rFonts w:hint="eastAsia" w:ascii="宋体" w:hAnsi="宋体" w:cs="宋体"/>
          <w:sz w:val="24"/>
        </w:rPr>
      </w:r>
      <w:r/>
    </w:p>
    <w:p>
      <w:pPr>
        <w:pStyle w:val="848"/>
        <w:ind w:firstLine="480"/>
        <w:spacing w:line="360" w:lineRule="auto"/>
        <w:rPr>
          <w:rFonts w:ascii="黑体" w:hAnsi="黑体" w:eastAsia="黑体"/>
          <w:b/>
          <w:sz w:val="24"/>
        </w:rPr>
      </w:pPr>
      <w:r>
        <w:rPr>
          <w:rFonts w:hint="eastAsia" w:ascii="宋体" w:hAnsi="宋体" w:cs="宋体"/>
          <w:sz w:val="24"/>
        </w:rPr>
        <w:t xml:space="preserve">上述标准为一般性要求，如有最新要求，按最新标准执行。</w:t>
      </w:r>
      <w:r>
        <w:rPr>
          <w:rFonts w:ascii="黑体" w:hAnsi="黑体" w:eastAsia="黑体"/>
          <w:b/>
          <w:sz w:val="24"/>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六</w:t>
      </w:r>
      <w:r>
        <w:rPr>
          <w:rFonts w:hint="eastAsia" w:ascii="Times New Roman" w:hAnsi="Times New Roman" w:eastAsia="宋体" w:cs="Times New Roman"/>
          <w:b/>
          <w:sz w:val="28"/>
          <w:szCs w:val="28"/>
        </w:rPr>
        <w:t xml:space="preserve">、履约验收</w:t>
      </w:r>
      <w:r>
        <w:rPr>
          <w:rFonts w:ascii="Times New Roman" w:hAnsi="Times New Roman" w:eastAsia="宋体" w:cs="Times New Roman"/>
          <w:b/>
          <w:sz w:val="28"/>
          <w:szCs w:val="28"/>
        </w:rPr>
      </w:r>
      <w:r/>
    </w:p>
    <w:p>
      <w:pPr>
        <w:pStyle w:val="848"/>
        <w:ind w:firstLine="480"/>
        <w:spacing w:line="360" w:lineRule="auto"/>
        <w:rPr>
          <w:sz w:val="24"/>
        </w:rPr>
      </w:pPr>
      <w:r>
        <w:rPr>
          <w:rFonts w:hint="eastAsia"/>
          <w:sz w:val="24"/>
        </w:rPr>
        <w:t xml:space="preserve">（1）服务期结束后，经过中标人申请，采购人在一个月内组织验收，并出具验收报告。</w:t>
      </w:r>
      <w:r>
        <w:rPr>
          <w:sz w:val="24"/>
        </w:rPr>
      </w:r>
      <w:r/>
    </w:p>
    <w:p>
      <w:pPr>
        <w:pStyle w:val="848"/>
        <w:ind w:firstLine="480"/>
        <w:spacing w:line="360" w:lineRule="auto"/>
        <w:rPr>
          <w:sz w:val="24"/>
        </w:rPr>
      </w:pPr>
      <w:r>
        <w:rPr>
          <w:rFonts w:hint="eastAsia"/>
          <w:sz w:val="24"/>
        </w:rPr>
        <w:t xml:space="preserve">（2）以采购文件、中标单位的投标文件、合同为依据，服务期内，中标人要保障本次设备清单内的设备和应用正常。</w:t>
      </w:r>
      <w:r>
        <w:rPr>
          <w:sz w:val="24"/>
        </w:rPr>
      </w:r>
      <w:r/>
    </w:p>
    <w:p>
      <w:pPr>
        <w:pStyle w:val="848"/>
        <w:ind w:firstLine="480"/>
        <w:spacing w:line="360" w:lineRule="auto"/>
      </w:pPr>
      <w:r>
        <w:rPr>
          <w:rFonts w:hint="eastAsia"/>
          <w:sz w:val="24"/>
        </w:rPr>
        <w:t xml:space="preserve">（3）提供项目管理过程中产生的相关文档；提供需提供设备服务期满运维报告，报告内容包括：云计算服务器、网络设备、安全设备和软件的运行状况，设备使用环境和操作人员问题汇总，使用保养方式和技术改进建议，故障范围和原因分类分析，故障率统计等必须内容，并作为对项目进行全面的验收的标准。</w:t>
      </w:r>
      <w:bookmarkStart w:id="4" w:name="_Toc155796360"/>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cs="Times New Roman"/>
          <w:b/>
          <w:sz w:val="28"/>
          <w:szCs w:val="28"/>
          <w:lang w:val="en-US" w:eastAsia="zh-CN"/>
        </w:rPr>
        <w:t xml:space="preserve">七</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48"/>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1、付款方式</w:t>
      </w:r>
      <w:r>
        <w:rPr>
          <w:rFonts w:ascii="宋体" w:hAnsi="宋体" w:cs="Times New Roman"/>
          <w:sz w:val="24"/>
          <w:szCs w:val="24"/>
        </w:rPr>
      </w:r>
      <w:r/>
    </w:p>
    <w:p>
      <w:pPr>
        <w:pStyle w:val="848"/>
        <w:ind w:firstLine="480"/>
        <w:jc w:val="left"/>
        <w:spacing w:line="360" w:lineRule="auto"/>
        <w:rPr>
          <w:rFonts w:ascii="宋体" w:hAnsi="宋体" w:cs="Times New Roman"/>
          <w:sz w:val="24"/>
          <w:szCs w:val="24"/>
        </w:rPr>
      </w:pPr>
      <w:r>
        <w:rPr>
          <w:rFonts w:hint="eastAsia" w:ascii="宋体" w:hAnsi="宋体"/>
          <w:i/>
          <w:iCs/>
          <w:color w:val="000000"/>
          <w:sz w:val="24"/>
          <w:szCs w:val="24"/>
          <w:u w:val="single"/>
        </w:rPr>
        <w:t xml:space="preserve">1、付款方式：合同签订后3个月内支付合同总额的90%；合同履行完成并通过验收后，支付合同总额的10%。</w:t>
      </w:r>
      <w:r>
        <w:rPr>
          <w:rFonts w:ascii="宋体" w:hAnsi="宋体" w:cs="Times New Roman"/>
          <w:sz w:val="24"/>
          <w:szCs w:val="24"/>
        </w:rPr>
      </w:r>
      <w:r/>
    </w:p>
    <w:p>
      <w:pPr>
        <w:pStyle w:val="848"/>
        <w:ind w:firstLine="480"/>
        <w:jc w:val="left"/>
        <w:spacing w:line="360" w:lineRule="auto"/>
        <w:rPr>
          <w:rFonts w:ascii="宋体" w:hAnsi="宋体" w:cs="Times New Roman"/>
          <w:sz w:val="24"/>
          <w:szCs w:val="24"/>
        </w:rPr>
      </w:pPr>
      <w:r>
        <w:rPr>
          <w:rFonts w:hint="eastAsia" w:ascii="宋体" w:hAnsi="宋体" w:cs="Times New Roman"/>
          <w:sz w:val="24"/>
          <w:szCs w:val="24"/>
        </w:rPr>
        <w:t xml:space="preserve">2、履约保证金</w:t>
      </w:r>
      <w:r>
        <w:rPr>
          <w:rFonts w:ascii="宋体" w:hAnsi="宋体" w:cs="Times New Roman"/>
          <w:sz w:val="24"/>
          <w:szCs w:val="24"/>
        </w:rPr>
      </w:r>
      <w:r/>
    </w:p>
    <w:p>
      <w:pPr>
        <w:pStyle w:val="848"/>
        <w:ind w:firstLine="480"/>
        <w:jc w:val="left"/>
        <w:spacing w:line="360" w:lineRule="auto"/>
      </w:pPr>
      <w:r>
        <w:rPr>
          <w:rFonts w:hint="eastAsia" w:ascii="宋体" w:hAnsi="宋体" w:cs="Times New Roman"/>
          <w:sz w:val="24"/>
          <w:szCs w:val="24"/>
        </w:rPr>
        <w:t xml:space="preserve">本项目不收取履约保证金。</w:t>
      </w:r>
      <w:r/>
    </w:p>
    <w:p>
      <w:pPr>
        <w:pStyle w:val="848"/>
        <w:ind w:firstLine="562"/>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八、安全培训要求</w:t>
      </w:r>
      <w:r>
        <w:rPr>
          <w:rFonts w:ascii="Times New Roman" w:hAnsi="Times New Roman"/>
          <w:b/>
          <w:sz w:val="28"/>
          <w:szCs w:val="28"/>
          <w:highlight w:val="none"/>
        </w:rPr>
      </w:r>
      <w:r/>
    </w:p>
    <w:p>
      <w:pPr>
        <w:pStyle w:val="84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投标人在</w:t>
      </w:r>
      <w:r>
        <w:rPr>
          <w:rFonts w:hint="eastAsia" w:ascii="宋体" w:hAnsi="宋体"/>
          <w:bCs/>
          <w:color w:val="000000"/>
          <w:sz w:val="24"/>
          <w:szCs w:val="24"/>
          <w:highlight w:val="none"/>
        </w:rPr>
        <w:t xml:space="preserve">服务期限内组织</w:t>
      </w:r>
      <w:r>
        <w:rPr>
          <w:rFonts w:hint="eastAsia" w:ascii="宋体" w:hAnsi="宋体"/>
          <w:bCs/>
          <w:color w:val="000000"/>
          <w:sz w:val="24"/>
          <w:szCs w:val="24"/>
          <w:highlight w:val="none"/>
          <w:lang w:val="en-US" w:eastAsia="zh-CN"/>
        </w:rPr>
        <w:t xml:space="preserve">对</w:t>
      </w:r>
      <w:r>
        <w:rPr>
          <w:rFonts w:hint="eastAsia" w:ascii="宋体" w:hAnsi="宋体"/>
          <w:bCs/>
          <w:color w:val="000000"/>
          <w:sz w:val="24"/>
          <w:szCs w:val="24"/>
          <w:highlight w:val="none"/>
          <w:lang w:val="en-US" w:eastAsia="zh-CN"/>
        </w:rPr>
        <w:t xml:space="preserve">甲方项目管理人员进行</w:t>
      </w:r>
      <w:r>
        <w:rPr>
          <w:rFonts w:hint="eastAsia" w:ascii="宋体" w:hAnsi="宋体"/>
          <w:bCs/>
          <w:color w:val="000000"/>
          <w:sz w:val="24"/>
          <w:szCs w:val="24"/>
          <w:highlight w:val="none"/>
        </w:rPr>
        <w:t xml:space="preserve">安全培训，培训范围可以为常见漏洞及解决方案、黑客主要攻击手段及防范措施、常见检测和监测工具的使用方式、紧急事件处理方法及信息安全意识等内容。</w:t>
      </w:r>
      <w:r>
        <w:rPr>
          <w:rFonts w:hint="eastAsia" w:ascii="宋体" w:hAnsi="宋体"/>
          <w:bCs/>
          <w:color w:val="000000"/>
          <w:sz w:val="24"/>
          <w:szCs w:val="24"/>
          <w:highlight w:val="none"/>
        </w:rPr>
      </w:r>
      <w:r/>
    </w:p>
    <w:p>
      <w:pPr>
        <w:pStyle w:val="848"/>
        <w:ind w:firstLine="562"/>
        <w:spacing w:line="360" w:lineRule="auto"/>
        <w:rPr>
          <w:rFonts w:ascii="Times New Roman" w:hAnsi="Times New Roman"/>
          <w:b/>
          <w:sz w:val="28"/>
          <w:szCs w:val="28"/>
        </w:rPr>
      </w:pPr>
      <w:r>
        <w:rPr>
          <w:rFonts w:hint="eastAsia" w:ascii="Times New Roman" w:hAnsi="Times New Roman"/>
          <w:b/>
          <w:sz w:val="28"/>
          <w:szCs w:val="28"/>
        </w:rPr>
        <w:t xml:space="preserve">九、应急保障服务要求</w:t>
      </w:r>
      <w:r>
        <w:rPr>
          <w:rFonts w:ascii="Times New Roman" w:hAnsi="Times New Roman"/>
          <w:b/>
          <w:sz w:val="28"/>
          <w:szCs w:val="28"/>
        </w:rPr>
      </w:r>
      <w:r/>
    </w:p>
    <w:p>
      <w:pPr>
        <w:pStyle w:val="848"/>
        <w:ind w:firstLine="480"/>
        <w:spacing w:line="360" w:lineRule="auto"/>
        <w:rPr>
          <w:rFonts w:hint="eastAsia" w:ascii="宋体" w:hAnsi="宋体" w:cs="宋体"/>
          <w:sz w:val="24"/>
          <w:szCs w:val="32"/>
        </w:rPr>
      </w:pPr>
      <w:r>
        <w:rPr>
          <w:rFonts w:hint="eastAsia" w:ascii="宋体" w:hAnsi="宋体"/>
          <w:bCs/>
          <w:color w:val="000000"/>
          <w:sz w:val="24"/>
          <w:szCs w:val="24"/>
        </w:rPr>
        <w:t xml:space="preserve">1.</w:t>
      </w:r>
      <w:bookmarkStart w:id="5" w:name="_Hlk185240565"/>
      <w:r>
        <w:rPr>
          <w:rFonts w:hint="eastAsia" w:ascii="宋体" w:hAnsi="宋体" w:cs="宋体"/>
          <w:sz w:val="24"/>
          <w:szCs w:val="32"/>
        </w:rPr>
        <w:t xml:space="preserve">提供</w:t>
      </w:r>
      <w:r>
        <w:rPr>
          <w:rFonts w:hint="eastAsia" w:ascii="宋体" w:hAnsi="宋体" w:cs="宋体"/>
          <w:sz w:val="24"/>
        </w:rPr>
        <w:t xml:space="preserve">7*24小时</w:t>
      </w:r>
      <w:bookmarkEnd w:id="5"/>
      <w:r>
        <w:rPr>
          <w:rFonts w:hint="eastAsia" w:ascii="宋体" w:hAnsi="宋体" w:cs="宋体"/>
          <w:sz w:val="24"/>
        </w:rPr>
        <w:t xml:space="preserve">（每周7天，每天24小时）</w:t>
      </w:r>
      <w:r>
        <w:rPr>
          <w:rFonts w:hint="eastAsia" w:ascii="宋体" w:hAnsi="宋体" w:cs="宋体"/>
          <w:sz w:val="24"/>
          <w:szCs w:val="32"/>
          <w:lang w:val="en-US" w:eastAsia="zh-CN"/>
        </w:rPr>
        <w:t xml:space="preserve">招标文件所列</w:t>
      </w:r>
      <w:r>
        <w:rPr>
          <w:rFonts w:hint="eastAsia" w:ascii="宋体" w:hAnsi="宋体" w:cs="宋体"/>
          <w:sz w:val="24"/>
          <w:szCs w:val="32"/>
        </w:rPr>
        <w:t xml:space="preserve">货物（含系统软件）的</w:t>
      </w:r>
      <w:r>
        <w:rPr>
          <w:rFonts w:hint="eastAsia" w:ascii="宋体" w:hAnsi="宋体" w:cs="宋体"/>
          <w:sz w:val="24"/>
          <w:szCs w:val="32"/>
          <w:lang w:val="en-US" w:eastAsia="zh-CN"/>
        </w:rPr>
        <w:t xml:space="preserve">运维</w:t>
      </w:r>
      <w:r>
        <w:rPr>
          <w:rFonts w:hint="eastAsia" w:ascii="宋体" w:hAnsi="宋体" w:cs="宋体"/>
          <w:sz w:val="24"/>
          <w:szCs w:val="32"/>
        </w:rPr>
        <w:t xml:space="preserve">保障服务；</w:t>
      </w:r>
      <w:r>
        <w:rPr>
          <w:rFonts w:hint="eastAsia" w:ascii="宋体" w:hAnsi="宋体" w:cs="宋体"/>
          <w:sz w:val="24"/>
          <w:szCs w:val="32"/>
        </w:rPr>
      </w:r>
      <w:r/>
    </w:p>
    <w:p>
      <w:pPr>
        <w:pStyle w:val="848"/>
        <w:ind w:firstLine="480"/>
        <w:spacing w:line="360" w:lineRule="auto"/>
        <w:rPr>
          <w:rFonts w:ascii="黑体" w:hAnsi="黑体" w:eastAsia="黑体"/>
          <w:b/>
          <w:sz w:val="24"/>
        </w:rPr>
      </w:pPr>
      <w:r>
        <w:rPr>
          <w:rFonts w:hint="eastAsia" w:ascii="宋体" w:hAnsi="宋体" w:cs="宋体"/>
          <w:sz w:val="24"/>
          <w:szCs w:val="32"/>
        </w:rPr>
        <w:t xml:space="preserve">2.提供综合运维技术支持，</w:t>
      </w:r>
      <w:bookmarkStart w:id="6" w:name="_Hlk185240655"/>
      <w:r>
        <w:rPr>
          <w:rFonts w:hint="eastAsia" w:ascii="宋体" w:hAnsi="宋体" w:cs="宋体"/>
          <w:sz w:val="24"/>
          <w:szCs w:val="32"/>
        </w:rPr>
        <w:t xml:space="preserve">提供技术热线和在线支持，要求系统发生技术性故障影响使用时，服务电话30分钟内进行实质性回应，服务回应时间不得超过半小时，问题诊断时间不得超过两个小时。</w:t>
      </w:r>
      <w:bookmarkEnd w:id="6"/>
      <w:r>
        <w:rPr>
          <w:rFonts w:ascii="黑体" w:hAnsi="黑体" w:eastAsia="黑体"/>
          <w:b/>
          <w:sz w:val="24"/>
        </w:rPr>
      </w:r>
      <w:r/>
    </w:p>
    <w:p>
      <w:pPr>
        <w:pStyle w:val="848"/>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十、其他</w:t>
      </w:r>
      <w:r>
        <w:rPr>
          <w:rFonts w:ascii="Times New Roman" w:hAnsi="Times New Roman" w:eastAsia="宋体" w:cs="Times New Roman"/>
          <w:b/>
          <w:sz w:val="28"/>
          <w:szCs w:val="28"/>
        </w:rPr>
      </w:r>
      <w:r/>
    </w:p>
    <w:p>
      <w:pPr>
        <w:pStyle w:val="848"/>
        <w:ind w:firstLine="480"/>
        <w:spacing w:line="360" w:lineRule="auto"/>
        <w:rPr>
          <w:sz w:val="24"/>
        </w:rPr>
      </w:pPr>
      <w:r>
        <w:rPr>
          <w:rFonts w:hint="eastAsia"/>
          <w:sz w:val="24"/>
        </w:rPr>
        <w:t xml:space="preserve">本项目报价不得超过预算价（最高限价）。</w:t>
      </w:r>
      <w:r>
        <w:rPr>
          <w:sz w:val="24"/>
        </w:rPr>
      </w:r>
      <w:r/>
    </w:p>
    <w:p>
      <w:pPr>
        <w:pStyle w:val="848"/>
        <w:ind w:firstLine="480"/>
        <w:spacing w:line="360" w:lineRule="auto"/>
        <w:rPr>
          <w:sz w:val="24"/>
        </w:rPr>
      </w:pPr>
      <w:r>
        <w:rPr>
          <w:rFonts w:hint="eastAsia"/>
          <w:sz w:val="24"/>
        </w:rPr>
        <w:t xml:space="preserve">特别提醒投标人：应根据国家收费标准并结合市场实际进行报价，总价包干。</w:t>
      </w:r>
      <w:r>
        <w:rPr>
          <w:sz w:val="24"/>
        </w:rPr>
      </w:r>
      <w:r/>
    </w:p>
    <w:p>
      <w:pPr>
        <w:pStyle w:val="848"/>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r>
      <w:r/>
    </w:p>
    <w:p>
      <w:pPr>
        <w:pStyle w:val="848"/>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49"/>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4"/>
      <w:r>
        <w:rPr>
          <w:rFonts w:ascii="黑体" w:hAnsi="黑体" w:eastAsia="黑体"/>
          <w:b w:val="0"/>
        </w:rPr>
      </w:r>
      <w:r/>
    </w:p>
    <w:p>
      <w:pPr>
        <w:pStyle w:val="848"/>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lang w:val="en-US" w:eastAsia="zh-CN"/>
        </w:rPr>
        <w:t xml:space="preserve">本项目选取3名中标候选人。</w:t>
      </w:r>
      <w:r>
        <w:rPr>
          <w:sz w:val="24"/>
          <w:szCs w:val="24"/>
        </w:rPr>
      </w:r>
      <w:r/>
    </w:p>
    <w:p>
      <w:pPr>
        <w:pStyle w:val="848"/>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848"/>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48"/>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48"/>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48"/>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48"/>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20</w:t>
      </w:r>
      <w:r>
        <w:rPr>
          <w:rFonts w:hint="eastAsia"/>
          <w:sz w:val="24"/>
          <w:szCs w:val="24"/>
        </w:rPr>
        <w:t xml:space="preserve">分）</w:t>
      </w:r>
      <w:r>
        <w:rPr>
          <w:sz w:val="24"/>
          <w:szCs w:val="24"/>
        </w:rPr>
      </w:r>
      <w:r/>
    </w:p>
    <w:p>
      <w:pPr>
        <w:pStyle w:val="848"/>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48"/>
        <w:ind w:firstLine="480"/>
        <w:jc w:val="left"/>
        <w:spacing w:line="500" w:lineRule="exact"/>
        <w:rPr>
          <w:rFonts w:hint="eastAsia"/>
          <w:sz w:val="24"/>
          <w:szCs w:val="24"/>
        </w:rPr>
      </w:pPr>
      <w:r>
        <w:rPr>
          <w:rFonts w:hint="eastAsia"/>
          <w:sz w:val="24"/>
          <w:szCs w:val="24"/>
        </w:rPr>
        <w:t xml:space="preserve">投标报价得分=（评标基准价／投标报价）×</w:t>
      </w:r>
      <w:r>
        <w:rPr>
          <w:rFonts w:hint="eastAsia"/>
          <w:sz w:val="24"/>
          <w:szCs w:val="24"/>
          <w:lang w:val="en-US" w:eastAsia="zh-CN"/>
        </w:rPr>
        <w:t xml:space="preserve">20</w:t>
      </w:r>
      <w:r>
        <w:rPr>
          <w:rFonts w:hint="eastAsia"/>
          <w:sz w:val="24"/>
          <w:szCs w:val="24"/>
        </w:rPr>
        <w:t xml:space="preserve">分</w:t>
      </w:r>
      <w:r>
        <w:rPr>
          <w:rFonts w:hint="eastAsia"/>
          <w:sz w:val="24"/>
          <w:szCs w:val="24"/>
        </w:rPr>
      </w:r>
      <w:r/>
    </w:p>
    <w:p>
      <w:pPr>
        <w:pStyle w:val="848"/>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848"/>
        <w:numPr>
          <w:ilvl w:val="0"/>
          <w:numId w:val="2"/>
        </w:numPr>
        <w:ind w:firstLine="480"/>
        <w:jc w:val="left"/>
        <w:spacing w:line="500" w:lineRule="exact"/>
        <w:rPr>
          <w:rFonts w:hint="eastAsia"/>
          <w:sz w:val="24"/>
          <w:szCs w:val="24"/>
        </w:rPr>
      </w:pPr>
      <w:r>
        <w:rPr>
          <w:rFonts w:hint="eastAsia"/>
          <w:sz w:val="24"/>
          <w:szCs w:val="24"/>
        </w:rPr>
        <w:t xml:space="preserve">技术分（</w:t>
      </w:r>
      <w:r>
        <w:rPr>
          <w:rFonts w:hint="eastAsia"/>
          <w:sz w:val="24"/>
          <w:szCs w:val="24"/>
          <w:lang w:val="en-US" w:eastAsia="zh-CN"/>
        </w:rPr>
        <w:t xml:space="preserve">30</w:t>
      </w:r>
      <w:r>
        <w:rPr>
          <w:rFonts w:hint="eastAsia"/>
          <w:sz w:val="24"/>
          <w:szCs w:val="24"/>
        </w:rPr>
        <w:t xml:space="preserve">分）</w:t>
      </w:r>
      <w:r>
        <w:rPr>
          <w:rFonts w:hint="eastAsia"/>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5"/>
        <w:gridCol w:w="7210"/>
      </w:tblGrid>
      <w:tr>
        <w:trPr>
          <w:trHeight w:val="621"/>
        </w:trPr>
        <w:tc>
          <w:tcPr>
            <w:tcW w:w="1295" w:type="dxa"/>
            <w:vAlign w:val="center"/>
            <w:textDirection w:val="lrTb"/>
            <w:noWrap w:val="false"/>
          </w:tcPr>
          <w:p>
            <w:pPr>
              <w:pStyle w:val="848"/>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评审因素</w:t>
            </w:r>
            <w:r>
              <w:rPr>
                <w:rFonts w:ascii="黑体" w:hAnsi="黑体" w:eastAsia="黑体" w:cs="Times New Roman"/>
                <w:color w:val="000000"/>
                <w:sz w:val="24"/>
                <w:szCs w:val="24"/>
              </w:rPr>
            </w:r>
            <w:r/>
          </w:p>
        </w:tc>
        <w:tc>
          <w:tcPr>
            <w:tcW w:w="7210" w:type="dxa"/>
            <w:vAlign w:val="center"/>
            <w:textDirection w:val="lrTb"/>
            <w:noWrap w:val="false"/>
          </w:tcPr>
          <w:p>
            <w:pPr>
              <w:pStyle w:val="848"/>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评审标准</w:t>
            </w:r>
            <w:r>
              <w:rPr>
                <w:rFonts w:ascii="黑体" w:hAnsi="黑体" w:eastAsia="黑体" w:cs="Times New Roman"/>
                <w:color w:val="000000"/>
                <w:sz w:val="24"/>
                <w:szCs w:val="24"/>
              </w:rPr>
            </w:r>
            <w:r/>
          </w:p>
        </w:tc>
      </w:tr>
      <w:tr>
        <w:trPr>
          <w:trHeight w:val="621"/>
        </w:trPr>
        <w:tc>
          <w:tcPr>
            <w:tcW w:w="129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t xml:space="preserve">项目</w:t>
            </w:r>
            <w:r>
              <w:rPr>
                <w:rFonts w:hint="eastAsia" w:ascii="宋体" w:hAnsi="宋体"/>
                <w:sz w:val="24"/>
                <w:szCs w:val="24"/>
                <w:highlight w:val="none"/>
                <w:lang w:val="en-US" w:eastAsia="zh-CN"/>
              </w:rPr>
              <w:t xml:space="preserve">管理</w:t>
            </w:r>
            <w:r>
              <w:rPr>
                <w:rFonts w:hint="eastAsia" w:ascii="宋体" w:hAnsi="宋体"/>
                <w:sz w:val="24"/>
                <w:szCs w:val="24"/>
                <w:highlight w:val="none"/>
              </w:rPr>
              <w:t xml:space="preserve">方案</w:t>
            </w:r>
            <w:r>
              <w:rPr>
                <w:rFonts w:hint="eastAsia" w:ascii="宋体" w:hAnsi="宋体"/>
                <w:sz w:val="24"/>
                <w:szCs w:val="24"/>
                <w:highlight w:val="none"/>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（6分）</w:t>
            </w:r>
            <w:r>
              <w:rPr>
                <w:rFonts w:ascii="宋体" w:hAnsi="宋体" w:eastAsia="宋体" w:cs="Times New Roman"/>
                <w:sz w:val="24"/>
                <w:szCs w:val="24"/>
                <w:lang w:val="en-US" w:eastAsia="zh-CN" w:bidi="ar-SA"/>
              </w:rPr>
            </w:r>
            <w:r/>
          </w:p>
        </w:tc>
        <w:tc>
          <w:tcPr>
            <w:tcW w:w="7210" w:type="dxa"/>
            <w:vAlign w:val="center"/>
            <w:textDirection w:val="lrTb"/>
            <w:noWrap w:val="false"/>
          </w:tcPr>
          <w:p>
            <w:pPr>
              <w:pStyle w:val="848"/>
              <w:spacing w:line="360" w:lineRule="auto"/>
              <w:widowControl/>
              <w:rPr>
                <w:rFonts w:hint="eastAsia" w:ascii="宋体" w:hAnsi="宋体"/>
                <w:sz w:val="24"/>
                <w:szCs w:val="24"/>
                <w:highlight w:val="none"/>
              </w:rPr>
            </w:pPr>
            <w:r>
              <w:rPr>
                <w:rFonts w:hint="eastAsia" w:ascii="宋体" w:hAnsi="宋体" w:cs="宋体"/>
                <w:sz w:val="24"/>
                <w:highlight w:val="none"/>
              </w:rPr>
              <w:t xml:space="preserve">投标</w:t>
            </w:r>
            <w:r>
              <w:rPr>
                <w:rFonts w:hint="eastAsia" w:ascii="宋体" w:hAnsi="宋体" w:cs="宋体"/>
                <w:sz w:val="24"/>
                <w:highlight w:val="none"/>
                <w:lang w:val="en-US" w:eastAsia="zh-CN"/>
              </w:rPr>
              <w:t xml:space="preserve">人根据采购需求</w:t>
            </w:r>
            <w:r>
              <w:rPr>
                <w:rFonts w:hint="eastAsia" w:ascii="宋体" w:hAnsi="宋体" w:cs="宋体"/>
                <w:sz w:val="24"/>
                <w:highlight w:val="none"/>
              </w:rPr>
              <w:t xml:space="preserve">提供项目管理方案，方案包含但不限于服务期限内人员安排、工作计划布置，管理流程、建立完善的文档管理和资料归类等内容</w:t>
            </w:r>
            <w:r>
              <w:rPr>
                <w:rFonts w:hint="eastAsia" w:ascii="宋体" w:hAnsi="宋体"/>
                <w:sz w:val="24"/>
                <w:szCs w:val="24"/>
                <w:highlight w:val="none"/>
              </w:rPr>
              <w:t xml:space="preserve">。</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t xml:space="preserve">方案</w:t>
            </w:r>
            <w:r>
              <w:rPr>
                <w:rFonts w:hint="eastAsia" w:ascii="宋体" w:hAnsi="宋体"/>
                <w:sz w:val="24"/>
                <w:szCs w:val="24"/>
                <w:highlight w:val="none"/>
                <w:lang w:val="en-US" w:eastAsia="zh-CN"/>
              </w:rPr>
              <w:t xml:space="preserve">中人员安排合理，工作计划布置科学，管理流程详细</w:t>
            </w:r>
            <w:r>
              <w:rPr>
                <w:rFonts w:hint="eastAsia" w:ascii="宋体" w:hAnsi="宋体"/>
                <w:sz w:val="24"/>
                <w:szCs w:val="24"/>
                <w:highlight w:val="none"/>
              </w:rPr>
              <w:t xml:space="preserve">的</w:t>
            </w:r>
            <w:r>
              <w:rPr>
                <w:rFonts w:hint="eastAsia" w:ascii="宋体" w:hAnsi="宋体"/>
                <w:b/>
                <w:bCs/>
                <w:sz w:val="24"/>
                <w:szCs w:val="24"/>
                <w:highlight w:val="none"/>
              </w:rPr>
              <w:t xml:space="preserve">得6分；</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24"/>
                <w:szCs w:val="24"/>
                <w:highlight w:val="none"/>
              </w:rPr>
            </w:pPr>
            <w:r>
              <w:rPr>
                <w:rFonts w:hint="eastAsia" w:ascii="宋体" w:hAnsi="宋体"/>
                <w:sz w:val="24"/>
                <w:szCs w:val="24"/>
                <w:highlight w:val="none"/>
              </w:rPr>
              <w:t xml:space="preserve">方案</w:t>
            </w:r>
            <w:r>
              <w:rPr>
                <w:rFonts w:hint="eastAsia" w:ascii="宋体" w:hAnsi="宋体"/>
                <w:sz w:val="24"/>
                <w:szCs w:val="24"/>
                <w:highlight w:val="none"/>
                <w:lang w:val="en-US" w:eastAsia="zh-CN"/>
              </w:rPr>
              <w:t xml:space="preserve">人员安排较为合理，工作计划布置较为科学，管理流程较为详细</w:t>
            </w:r>
            <w:r>
              <w:rPr>
                <w:rFonts w:hint="eastAsia" w:ascii="宋体" w:hAnsi="宋体"/>
                <w:sz w:val="24"/>
                <w:szCs w:val="24"/>
                <w:highlight w:val="none"/>
              </w:rPr>
              <w:t xml:space="preserve">的</w:t>
            </w:r>
            <w:r>
              <w:rPr>
                <w:rFonts w:hint="eastAsia" w:ascii="宋体" w:hAnsi="宋体"/>
                <w:b/>
                <w:bCs/>
                <w:sz w:val="24"/>
                <w:szCs w:val="24"/>
                <w:highlight w:val="none"/>
              </w:rPr>
              <w:t xml:space="preserve">得5分；</w:t>
            </w:r>
            <w:r>
              <w:rPr>
                <w:rFonts w:hint="eastAsia" w:ascii="宋体" w:hAnsi="宋体"/>
                <w:b/>
                <w:bCs/>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24"/>
                <w:szCs w:val="24"/>
                <w:highlight w:val="none"/>
              </w:rPr>
            </w:pPr>
            <w:r>
              <w:rPr>
                <w:rFonts w:hint="eastAsia" w:ascii="宋体" w:hAnsi="宋体"/>
                <w:sz w:val="24"/>
                <w:szCs w:val="24"/>
                <w:highlight w:val="none"/>
              </w:rPr>
              <w:t xml:space="preserve">方案</w:t>
            </w:r>
            <w:r>
              <w:rPr>
                <w:rFonts w:hint="eastAsia" w:ascii="宋体" w:hAnsi="宋体"/>
                <w:sz w:val="24"/>
                <w:szCs w:val="24"/>
                <w:highlight w:val="none"/>
                <w:lang w:val="en-US" w:eastAsia="zh-CN"/>
              </w:rPr>
              <w:t xml:space="preserve">人员安排一般，工作计划布置不科学，管理流程不详细</w:t>
            </w:r>
            <w:r>
              <w:rPr>
                <w:rFonts w:hint="eastAsia" w:ascii="宋体" w:hAnsi="宋体"/>
                <w:sz w:val="24"/>
                <w:szCs w:val="24"/>
                <w:highlight w:val="none"/>
              </w:rPr>
              <w:t xml:space="preserve">的</w:t>
            </w:r>
            <w:r>
              <w:rPr>
                <w:rFonts w:hint="eastAsia" w:ascii="宋体" w:hAnsi="宋体"/>
                <w:b/>
                <w:bCs/>
                <w:sz w:val="24"/>
                <w:szCs w:val="24"/>
                <w:highlight w:val="none"/>
              </w:rPr>
              <w:t xml:space="preserve">得3分；</w:t>
            </w:r>
            <w:r>
              <w:rPr>
                <w:rFonts w:hint="eastAsia" w:ascii="宋体" w:hAnsi="宋体"/>
                <w:b/>
                <w:bCs/>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t xml:space="preserve">上述内容有缺项，针对性不强，内容简单，可行性不高的</w:t>
            </w:r>
            <w:r>
              <w:rPr>
                <w:rFonts w:hint="eastAsia" w:ascii="宋体" w:hAnsi="宋体"/>
                <w:b/>
                <w:bCs/>
                <w:sz w:val="24"/>
                <w:szCs w:val="24"/>
                <w:highlight w:val="none"/>
              </w:rPr>
              <w:t xml:space="preserve">得1分。</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lang w:val="en-US" w:eastAsia="zh-CN" w:bidi="ar-SA"/>
              </w:rPr>
            </w:pPr>
            <w:r>
              <w:rPr>
                <w:rFonts w:hint="eastAsia" w:ascii="宋体" w:hAnsi="宋体"/>
                <w:b/>
                <w:bCs/>
                <w:sz w:val="24"/>
                <w:szCs w:val="24"/>
                <w:highlight w:val="none"/>
              </w:rPr>
              <w:t xml:space="preserve">该项未见阐述不得分。</w:t>
            </w:r>
            <w:r>
              <w:rPr>
                <w:rFonts w:ascii="宋体" w:hAnsi="宋体" w:eastAsia="宋体" w:cs="Times New Roman"/>
                <w:sz w:val="24"/>
                <w:szCs w:val="24"/>
                <w:highlight w:val="none"/>
                <w:lang w:val="en-US" w:eastAsia="zh-CN" w:bidi="ar-SA"/>
              </w:rPr>
            </w:r>
            <w:r/>
          </w:p>
        </w:tc>
      </w:tr>
      <w:tr>
        <w:trPr>
          <w:trHeight w:val="621"/>
        </w:trPr>
        <w:tc>
          <w:tcPr>
            <w:tcW w:w="129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重难点分析</w:t>
            </w:r>
            <w:r>
              <w:rPr>
                <w:rFonts w:hint="eastAsia" w:ascii="宋体" w:hAnsi="宋体"/>
                <w:sz w:val="24"/>
                <w:szCs w:val="24"/>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（6分）</w:t>
            </w:r>
            <w:r>
              <w:rPr>
                <w:rFonts w:ascii="宋体" w:hAnsi="宋体" w:eastAsia="宋体" w:cs="Times New Roman"/>
                <w:sz w:val="24"/>
                <w:szCs w:val="24"/>
                <w:lang w:val="en-US" w:eastAsia="zh-CN" w:bidi="ar-SA"/>
              </w:rPr>
            </w:r>
            <w:r/>
          </w:p>
        </w:tc>
        <w:tc>
          <w:tcPr>
            <w:tcW w:w="7210" w:type="dxa"/>
            <w:vAlign w:val="top"/>
            <w:textDirection w:val="lrTb"/>
            <w:noWrap w:val="false"/>
          </w:tcPr>
          <w:p>
            <w:pPr>
              <w:pStyle w:val="848"/>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cs="宋体"/>
                <w:sz w:val="24"/>
                <w:highlight w:val="none"/>
                <w:lang w:val="en-US" w:eastAsia="zh-CN"/>
              </w:rPr>
              <w:t xml:space="preserve">根据采购需求</w:t>
            </w:r>
            <w:r>
              <w:rPr>
                <w:rFonts w:hint="eastAsia" w:ascii="宋体" w:hAnsi="宋体"/>
                <w:sz w:val="24"/>
                <w:szCs w:val="24"/>
                <w:highlight w:val="none"/>
              </w:rPr>
              <w:t xml:space="preserve">提供重难点分析，包括但不限于</w:t>
            </w:r>
            <w:r>
              <w:rPr>
                <w:rFonts w:hint="eastAsia" w:ascii="宋体" w:hAnsi="宋体"/>
                <w:sz w:val="24"/>
                <w:szCs w:val="24"/>
                <w:highlight w:val="none"/>
                <w:lang w:val="en-US" w:eastAsia="zh-CN"/>
              </w:rPr>
              <w:t xml:space="preserve">软硬件续保服务难点、</w:t>
            </w:r>
            <w:r>
              <w:rPr>
                <w:rFonts w:hint="eastAsia" w:ascii="宋体" w:hAnsi="宋体"/>
                <w:sz w:val="24"/>
                <w:szCs w:val="24"/>
                <w:highlight w:val="none"/>
              </w:rPr>
              <w:t xml:space="preserve">系统运行关键节点、</w:t>
            </w:r>
            <w:r>
              <w:rPr>
                <w:rFonts w:hint="eastAsia" w:ascii="宋体" w:hAnsi="宋体"/>
                <w:sz w:val="24"/>
                <w:szCs w:val="24"/>
                <w:highlight w:val="none"/>
                <w:lang w:val="en-US" w:eastAsia="zh-CN"/>
              </w:rPr>
              <w:t xml:space="preserve">应急处置措施、</w:t>
            </w:r>
            <w:r>
              <w:rPr>
                <w:rFonts w:hint="eastAsia" w:ascii="宋体" w:hAnsi="宋体"/>
                <w:sz w:val="24"/>
                <w:szCs w:val="24"/>
                <w:highlight w:val="none"/>
              </w:rPr>
              <w:t xml:space="preserve">系统运维侧重点以及难点解决途径等内容。</w:t>
            </w:r>
            <w:r>
              <w:rPr>
                <w:rFonts w:hint="eastAsia" w:ascii="宋体" w:hAnsi="宋体"/>
                <w:sz w:val="24"/>
                <w:szCs w:val="24"/>
                <w:highlight w:val="none"/>
              </w:rPr>
              <w:br w:type="textWrapping" w:clear="all"/>
            </w:r>
            <w:r>
              <w:rPr>
                <w:rFonts w:hint="eastAsia" w:ascii="宋体" w:hAnsi="宋体"/>
                <w:sz w:val="24"/>
                <w:szCs w:val="24"/>
                <w:highlight w:val="none"/>
              </w:rPr>
              <w:t xml:space="preserve">内容合理详细，理解全面，准确深入，可实施性强的</w:t>
            </w:r>
            <w:r>
              <w:rPr>
                <w:rFonts w:hint="eastAsia" w:ascii="宋体" w:hAnsi="宋体"/>
                <w:b/>
                <w:bCs/>
                <w:sz w:val="24"/>
                <w:szCs w:val="24"/>
                <w:highlight w:val="none"/>
              </w:rPr>
              <w:t xml:space="preserve">得6分</w:t>
            </w:r>
            <w:r>
              <w:rPr>
                <w:rFonts w:hint="eastAsia" w:ascii="宋体" w:hAnsi="宋体"/>
                <w:sz w:val="24"/>
                <w:szCs w:val="24"/>
                <w:highlight w:val="none"/>
              </w:rPr>
              <w:t xml:space="preserve">；</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t xml:space="preserve">内容较合理详细，理解较全面，较深入，可实施性较强的</w:t>
            </w:r>
            <w:r>
              <w:rPr>
                <w:rFonts w:hint="eastAsia" w:ascii="宋体" w:hAnsi="宋体"/>
                <w:b/>
                <w:bCs/>
                <w:sz w:val="24"/>
                <w:szCs w:val="24"/>
                <w:highlight w:val="none"/>
              </w:rPr>
              <w:t xml:space="preserve">得5分；</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highlight w:val="none"/>
              </w:rPr>
            </w:pPr>
            <w:r>
              <w:rPr>
                <w:rFonts w:hint="eastAsia" w:ascii="宋体" w:hAnsi="宋体"/>
                <w:sz w:val="24"/>
                <w:szCs w:val="24"/>
                <w:highlight w:val="none"/>
              </w:rPr>
              <w:t xml:space="preserve">内容科学合理性一般，理解不全面、分析简单的</w:t>
            </w:r>
            <w:r>
              <w:rPr>
                <w:rFonts w:hint="eastAsia" w:ascii="宋体" w:hAnsi="宋体"/>
                <w:b/>
                <w:bCs/>
                <w:sz w:val="24"/>
                <w:szCs w:val="24"/>
                <w:highlight w:val="none"/>
              </w:rPr>
              <w:t xml:space="preserve">得3分；</w:t>
            </w:r>
            <w:r>
              <w:rPr>
                <w:rFonts w:hint="eastAsia" w:ascii="宋体" w:hAnsi="宋体"/>
                <w:sz w:val="24"/>
                <w:szCs w:val="24"/>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highlight w:val="none"/>
              </w:rPr>
            </w:pPr>
            <w:r>
              <w:rPr>
                <w:rFonts w:hint="eastAsia" w:ascii="宋体" w:hAnsi="宋体"/>
                <w:sz w:val="24"/>
                <w:szCs w:val="24"/>
                <w:highlight w:val="none"/>
              </w:rPr>
              <w:t xml:space="preserve">上述内容有缺项，针对性不强，内容简单，可行性不高的</w:t>
            </w:r>
            <w:r>
              <w:rPr>
                <w:rFonts w:hint="eastAsia" w:ascii="宋体" w:hAnsi="宋体"/>
                <w:b/>
                <w:bCs/>
                <w:sz w:val="24"/>
                <w:szCs w:val="24"/>
                <w:highlight w:val="none"/>
              </w:rPr>
              <w:t xml:space="preserve">得1分。</w:t>
            </w:r>
            <w:r>
              <w:rPr>
                <w:highlight w:val="none"/>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highlight w:val="none"/>
                <w:lang w:val="en-US" w:eastAsia="zh-CN" w:bidi="ar-SA"/>
              </w:rPr>
            </w:pPr>
            <w:r>
              <w:rPr>
                <w:rFonts w:hint="eastAsia" w:ascii="宋体" w:hAnsi="宋体"/>
                <w:b/>
                <w:bCs/>
                <w:sz w:val="24"/>
                <w:szCs w:val="24"/>
                <w:highlight w:val="none"/>
              </w:rPr>
              <w:t xml:space="preserve">该项未见阐述不得分。</w:t>
            </w:r>
            <w:r>
              <w:rPr>
                <w:rFonts w:ascii="宋体" w:hAnsi="宋体" w:eastAsia="宋体" w:cs="Times New Roman"/>
                <w:sz w:val="24"/>
                <w:szCs w:val="24"/>
                <w:highlight w:val="none"/>
                <w:lang w:val="en-US" w:eastAsia="zh-CN" w:bidi="ar-SA"/>
              </w:rPr>
            </w:r>
            <w:r/>
          </w:p>
        </w:tc>
      </w:tr>
      <w:tr>
        <w:trPr>
          <w:trHeight w:val="621"/>
        </w:trPr>
        <w:tc>
          <w:tcPr>
            <w:tcW w:w="129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维保服务方案</w:t>
            </w:r>
            <w:r>
              <w:rPr>
                <w:rFonts w:hint="eastAsia" w:ascii="宋体" w:hAnsi="宋体"/>
                <w:sz w:val="24"/>
                <w:szCs w:val="24"/>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（6分）</w:t>
            </w:r>
            <w:r>
              <w:rPr>
                <w:rFonts w:ascii="宋体" w:hAnsi="宋体" w:eastAsia="宋体" w:cs="Times New Roman"/>
                <w:sz w:val="24"/>
                <w:szCs w:val="24"/>
                <w:lang w:val="en-US" w:eastAsia="zh-CN" w:bidi="ar-SA"/>
              </w:rPr>
            </w:r>
            <w:r/>
          </w:p>
        </w:tc>
        <w:tc>
          <w:tcPr>
            <w:tcW w:w="7210" w:type="dxa"/>
            <w:vAlign w:val="top"/>
            <w:textDirection w:val="lrTb"/>
            <w:noWrap w:val="false"/>
          </w:tcPr>
          <w:p>
            <w:pPr>
              <w:pStyle w:val="848"/>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24"/>
                <w:szCs w:val="24"/>
              </w:rPr>
            </w:pPr>
            <w:r>
              <w:rPr>
                <w:rFonts w:hint="eastAsia" w:ascii="宋体" w:hAnsi="宋体"/>
                <w:sz w:val="24"/>
                <w:szCs w:val="24"/>
                <w:lang w:val="en-US" w:eastAsia="zh-CN"/>
              </w:rPr>
              <w:t xml:space="preserve">投标人</w:t>
            </w:r>
            <w:r>
              <w:rPr>
                <w:rFonts w:hint="eastAsia" w:ascii="宋体" w:hAnsi="宋体" w:cs="宋体"/>
                <w:sz w:val="24"/>
                <w:highlight w:val="none"/>
                <w:lang w:val="en-US" w:eastAsia="zh-CN"/>
              </w:rPr>
              <w:t xml:space="preserve">根据采购需求</w:t>
            </w:r>
            <w:r>
              <w:rPr>
                <w:rFonts w:hint="eastAsia" w:ascii="宋体" w:hAnsi="宋体"/>
                <w:sz w:val="24"/>
                <w:szCs w:val="24"/>
              </w:rPr>
              <w:t xml:space="preserve">提供维保服务方案，包括但不限于服务内容、维护管理、巡检保障、安全防护等内容。</w:t>
            </w:r>
            <w:r>
              <w:rPr>
                <w:rFonts w:hint="eastAsia" w:ascii="宋体" w:hAnsi="宋体"/>
                <w:sz w:val="24"/>
                <w:szCs w:val="24"/>
              </w:rPr>
              <w:br w:type="textWrapping" w:clear="all"/>
            </w:r>
            <w:r>
              <w:rPr>
                <w:rFonts w:hint="eastAsia" w:ascii="宋体" w:hAnsi="宋体"/>
                <w:sz w:val="24"/>
                <w:szCs w:val="24"/>
              </w:rPr>
              <w:t xml:space="preserve">方案阐述科学详细，服务内容完整合理，维护管理可操作强的</w:t>
            </w:r>
            <w:r>
              <w:rPr>
                <w:rFonts w:hint="eastAsia" w:ascii="宋体" w:hAnsi="宋体"/>
                <w:b/>
                <w:bCs/>
                <w:sz w:val="24"/>
                <w:szCs w:val="24"/>
              </w:rPr>
              <w:t xml:space="preserve">得6分；</w:t>
            </w:r>
            <w:r>
              <w:rPr>
                <w:rFonts w:hint="eastAsia" w:ascii="宋体" w:hAnsi="宋体"/>
                <w:sz w:val="24"/>
                <w:szCs w:val="24"/>
              </w:rPr>
              <w:br w:type="textWrapping" w:clear="all"/>
            </w:r>
            <w:r>
              <w:rPr>
                <w:rFonts w:hint="eastAsia" w:ascii="宋体" w:hAnsi="宋体"/>
                <w:sz w:val="24"/>
                <w:szCs w:val="24"/>
              </w:rPr>
              <w:t xml:space="preserve">方案阐述较科学详细，服务内容较完整合理，维护管理可操作较强的</w:t>
            </w:r>
            <w:r>
              <w:rPr>
                <w:rFonts w:hint="eastAsia" w:ascii="宋体" w:hAnsi="宋体"/>
                <w:b/>
                <w:bCs/>
                <w:sz w:val="24"/>
                <w:szCs w:val="24"/>
              </w:rPr>
              <w:t xml:space="preserve">得5分；</w:t>
            </w:r>
            <w:r>
              <w:rPr>
                <w:rFonts w:hint="eastAsia" w:ascii="宋体" w:hAnsi="宋体"/>
                <w:b/>
                <w:bCs/>
                <w:sz w:val="24"/>
                <w:szCs w:val="24"/>
              </w:rPr>
              <w:br w:type="textWrapping" w:clear="all"/>
            </w:r>
            <w:r>
              <w:rPr>
                <w:rFonts w:hint="eastAsia" w:ascii="宋体" w:hAnsi="宋体"/>
                <w:sz w:val="24"/>
                <w:szCs w:val="24"/>
              </w:rPr>
              <w:t xml:space="preserve">方案阐述不完整，可操作性一般的</w:t>
            </w:r>
            <w:r>
              <w:rPr>
                <w:rFonts w:hint="eastAsia" w:ascii="宋体" w:hAnsi="宋体"/>
                <w:b/>
                <w:bCs/>
                <w:sz w:val="24"/>
                <w:szCs w:val="24"/>
              </w:rPr>
              <w:t xml:space="preserve">得3分；</w:t>
            </w:r>
            <w:r>
              <w:rPr>
                <w:rFonts w:hint="eastAsia" w:ascii="宋体" w:hAnsi="宋体"/>
                <w:b/>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上述内容有缺项，针对性不强，内容简单，可行性不高的</w:t>
            </w:r>
            <w:r>
              <w:rPr>
                <w:rFonts w:hint="eastAsia" w:ascii="宋体" w:hAnsi="宋体"/>
                <w:b/>
                <w:bCs/>
                <w:sz w:val="24"/>
                <w:szCs w:val="24"/>
              </w:rPr>
              <w:t xml:space="preserve">得1分。</w:t>
            </w:r>
            <w:r>
              <w:rPr>
                <w:rFonts w:hint="eastAsia" w:ascii="宋体" w:hAnsi="宋体"/>
                <w:sz w:val="24"/>
                <w:szCs w:val="24"/>
              </w:rPr>
              <w:br w:type="textWrapping" w:clear="all"/>
            </w:r>
            <w:r>
              <w:rPr>
                <w:rFonts w:hint="eastAsia" w:ascii="宋体" w:hAnsi="宋体"/>
                <w:b/>
                <w:bCs/>
                <w:sz w:val="24"/>
                <w:szCs w:val="24"/>
              </w:rPr>
              <w:t xml:space="preserve">该项未见阐述不得分。</w:t>
            </w:r>
            <w:r>
              <w:rPr>
                <w:rFonts w:ascii="宋体" w:hAnsi="宋体" w:eastAsia="宋体" w:cs="Times New Roman"/>
                <w:sz w:val="24"/>
                <w:szCs w:val="24"/>
                <w:lang w:val="en-US" w:eastAsia="zh-CN" w:bidi="ar-SA"/>
              </w:rPr>
            </w:r>
            <w:r/>
          </w:p>
        </w:tc>
      </w:tr>
      <w:tr>
        <w:trPr>
          <w:trHeight w:val="621"/>
        </w:trPr>
        <w:tc>
          <w:tcPr>
            <w:tcW w:w="129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培训方案</w:t>
            </w:r>
            <w:r>
              <w:rPr>
                <w:rFonts w:hint="eastAsia" w:ascii="宋体" w:hAnsi="宋体"/>
                <w:sz w:val="24"/>
                <w:szCs w:val="24"/>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（6分）</w:t>
            </w:r>
            <w:r>
              <w:rPr>
                <w:rFonts w:ascii="宋体" w:hAnsi="宋体" w:eastAsia="宋体" w:cs="Times New Roman"/>
                <w:sz w:val="24"/>
                <w:szCs w:val="24"/>
                <w:lang w:val="en-US" w:eastAsia="zh-CN" w:bidi="ar-SA"/>
              </w:rPr>
            </w:r>
            <w:r/>
          </w:p>
        </w:tc>
        <w:tc>
          <w:tcPr>
            <w:tcW w:w="7210"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lang w:val="en-US" w:eastAsia="zh-CN"/>
              </w:rPr>
              <w:t xml:space="preserve">投标人根据采购需求提供培训方案</w:t>
            </w:r>
            <w:r>
              <w:rPr>
                <w:rFonts w:hint="eastAsia" w:ascii="宋体" w:hAnsi="宋体"/>
                <w:sz w:val="24"/>
                <w:szCs w:val="24"/>
              </w:rPr>
              <w:t xml:space="preserve">，方案包括但不限于培训计划、培训课程、培训对象等内容：</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方案内容详细、科学合理、可实施性强的</w:t>
            </w:r>
            <w:r>
              <w:rPr>
                <w:rFonts w:hint="eastAsia" w:ascii="宋体" w:hAnsi="宋体"/>
                <w:b/>
                <w:bCs/>
                <w:sz w:val="24"/>
                <w:szCs w:val="24"/>
              </w:rPr>
              <w:t xml:space="preserve">得6分；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方案内容较详细、较科学合理、可实施性较强的</w:t>
            </w:r>
            <w:r>
              <w:rPr>
                <w:rFonts w:hint="eastAsia" w:ascii="宋体" w:hAnsi="宋体"/>
                <w:b/>
                <w:bCs/>
                <w:sz w:val="24"/>
                <w:szCs w:val="24"/>
              </w:rPr>
              <w:t xml:space="preserve">得5分；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方案阐述不全面、不完整、可实施性一般的</w:t>
            </w:r>
            <w:r>
              <w:rPr>
                <w:rFonts w:hint="eastAsia" w:ascii="宋体" w:hAnsi="宋体"/>
                <w:b/>
                <w:bCs/>
                <w:sz w:val="24"/>
                <w:szCs w:val="24"/>
              </w:rPr>
              <w:t xml:space="preserve">得3分；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sz w:val="24"/>
                <w:szCs w:val="24"/>
              </w:rPr>
              <w:t xml:space="preserve">上述内容有缺项，针对性不强，内容简单，可行性不高的</w:t>
            </w:r>
            <w:r>
              <w:rPr>
                <w:rFonts w:hint="eastAsia" w:ascii="宋体" w:hAnsi="宋体"/>
                <w:b/>
                <w:bCs/>
                <w:sz w:val="24"/>
                <w:szCs w:val="24"/>
              </w:rPr>
              <w:t xml:space="preserve">得1分。</w:t>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b/>
                <w:bCs/>
                <w:sz w:val="24"/>
                <w:szCs w:val="24"/>
              </w:rPr>
              <w:t xml:space="preserve">该项未见阐述不得分。</w:t>
            </w:r>
            <w:r>
              <w:rPr>
                <w:rFonts w:ascii="宋体" w:hAnsi="宋体" w:eastAsia="宋体" w:cs="Times New Roman"/>
                <w:sz w:val="24"/>
                <w:szCs w:val="24"/>
                <w:lang w:val="en-US" w:eastAsia="zh-CN" w:bidi="ar-SA"/>
              </w:rPr>
            </w:r>
            <w:r/>
          </w:p>
        </w:tc>
      </w:tr>
      <w:tr>
        <w:trPr>
          <w:trHeight w:val="621"/>
        </w:trPr>
        <w:tc>
          <w:tcPr>
            <w:tcW w:w="1295" w:type="dxa"/>
            <w:vAlign w:val="center"/>
            <w:textDirection w:val="lrTb"/>
            <w:noWrap w:val="false"/>
          </w:tcPr>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突发事件应急处理预案</w:t>
            </w:r>
            <w:r>
              <w:rPr>
                <w:rFonts w:hint="eastAsia" w:ascii="宋体" w:hAnsi="宋体"/>
                <w:sz w:val="24"/>
                <w:szCs w:val="24"/>
              </w:rPr>
            </w:r>
            <w:r/>
          </w:p>
          <w:p>
            <w:pPr>
              <w:pStyle w:val="848"/>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（6分）</w:t>
            </w:r>
            <w:r>
              <w:rPr>
                <w:rFonts w:ascii="宋体" w:hAnsi="宋体" w:eastAsia="宋体" w:cs="Times New Roman"/>
                <w:sz w:val="24"/>
                <w:szCs w:val="24"/>
                <w:lang w:val="en-US" w:eastAsia="zh-CN" w:bidi="ar-SA"/>
              </w:rPr>
            </w:r>
            <w:r/>
          </w:p>
        </w:tc>
        <w:tc>
          <w:tcPr>
            <w:tcW w:w="7210" w:type="dxa"/>
            <w:vAlign w:val="top"/>
            <w:textDirection w:val="lrTb"/>
            <w:noWrap w:val="false"/>
          </w:tcPr>
          <w:p>
            <w:pPr>
              <w:pStyle w:val="848"/>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r>
            <w:r>
              <w:rPr>
                <w:rFonts w:hint="eastAsia" w:ascii="宋体" w:hAnsi="宋体"/>
                <w:sz w:val="24"/>
                <w:szCs w:val="24"/>
                <w:lang w:val="en-US" w:eastAsia="zh-CN"/>
              </w:rPr>
              <w:t xml:space="preserve">投标人根据采购需求</w:t>
            </w:r>
            <w:r/>
            <w:r>
              <w:rPr>
                <w:rFonts w:hint="eastAsia" w:ascii="宋体" w:hAnsi="宋体"/>
                <w:sz w:val="24"/>
                <w:szCs w:val="24"/>
              </w:rPr>
              <w:t xml:space="preserve">提供突发事件应急处理预案，包括但不限于故障解决、处置措施等内容。</w:t>
            </w:r>
            <w:r>
              <w:rPr>
                <w:rFonts w:hint="eastAsia" w:ascii="宋体" w:hAnsi="宋体"/>
                <w:sz w:val="24"/>
                <w:szCs w:val="24"/>
              </w:rPr>
              <w:br w:type="textWrapping" w:clear="all"/>
            </w:r>
            <w:r>
              <w:rPr>
                <w:rFonts w:hint="eastAsia" w:ascii="宋体" w:hAnsi="宋体"/>
                <w:sz w:val="24"/>
                <w:szCs w:val="24"/>
              </w:rPr>
              <w:t xml:space="preserve">方案内容详细框架清晰，应急响应时间合理，可实施性强的</w:t>
            </w:r>
            <w:r>
              <w:rPr>
                <w:rFonts w:hint="eastAsia" w:ascii="宋体" w:hAnsi="宋体"/>
                <w:b/>
                <w:bCs/>
                <w:sz w:val="24"/>
                <w:szCs w:val="24"/>
              </w:rPr>
              <w:t xml:space="preserve">得6分；</w:t>
            </w:r>
            <w:r>
              <w:rPr>
                <w:rFonts w:hint="eastAsia" w:ascii="宋体" w:hAnsi="宋体"/>
                <w:sz w:val="24"/>
                <w:szCs w:val="24"/>
              </w:rPr>
              <w:br w:type="textWrapping" w:clear="all"/>
            </w:r>
            <w:r>
              <w:rPr>
                <w:rFonts w:hint="eastAsia" w:ascii="宋体" w:hAnsi="宋体"/>
                <w:sz w:val="24"/>
                <w:szCs w:val="24"/>
              </w:rPr>
              <w:t xml:space="preserve">方案内容较详细，框架较清晰，应急响应时间较合理，可实施性较强的</w:t>
            </w:r>
            <w:r>
              <w:rPr>
                <w:rFonts w:hint="eastAsia" w:ascii="宋体" w:hAnsi="宋体"/>
                <w:b/>
                <w:bCs/>
                <w:sz w:val="24"/>
                <w:szCs w:val="24"/>
              </w:rPr>
              <w:t xml:space="preserve">得5分；</w:t>
            </w:r>
            <w:r>
              <w:rPr>
                <w:rFonts w:hint="eastAsia" w:ascii="宋体" w:hAnsi="宋体"/>
                <w:sz w:val="24"/>
                <w:szCs w:val="24"/>
              </w:rPr>
              <w:br w:type="textWrapping" w:clear="all"/>
            </w:r>
            <w:r>
              <w:rPr>
                <w:rFonts w:hint="eastAsia" w:ascii="宋体" w:hAnsi="宋体"/>
                <w:sz w:val="24"/>
                <w:szCs w:val="24"/>
              </w:rPr>
              <w:t xml:space="preserve">方案科学合理性一般、可实施性不强的</w:t>
            </w:r>
            <w:r>
              <w:rPr>
                <w:rFonts w:hint="eastAsia" w:ascii="宋体" w:hAnsi="宋体"/>
                <w:b/>
                <w:bCs/>
                <w:sz w:val="24"/>
                <w:szCs w:val="24"/>
              </w:rPr>
              <w:t xml:space="preserve">得3分；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
              <w:rPr>
                <w:rFonts w:hint="eastAsia" w:ascii="宋体" w:hAnsi="宋体"/>
                <w:sz w:val="24"/>
                <w:szCs w:val="24"/>
              </w:rPr>
              <w:t xml:space="preserve">上述内容有缺项，针对性不强，内容简单，可行性不高的</w:t>
            </w:r>
            <w:r>
              <w:rPr>
                <w:rFonts w:hint="eastAsia" w:ascii="宋体" w:hAnsi="宋体"/>
                <w:b/>
                <w:bCs/>
                <w:sz w:val="24"/>
                <w:szCs w:val="24"/>
              </w:rPr>
              <w:t xml:space="preserve">得1分。</w:t>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b/>
                <w:bCs/>
                <w:sz w:val="24"/>
                <w:szCs w:val="24"/>
              </w:rPr>
              <w:t xml:space="preserve">该项未见阐述不得分。</w:t>
            </w:r>
            <w:r>
              <w:rPr>
                <w:rFonts w:ascii="宋体" w:hAnsi="宋体" w:eastAsia="宋体" w:cs="Times New Roman"/>
                <w:sz w:val="24"/>
                <w:szCs w:val="24"/>
                <w:lang w:val="en-US" w:eastAsia="zh-CN" w:bidi="ar-SA"/>
              </w:rPr>
            </w:r>
            <w:r/>
          </w:p>
        </w:tc>
      </w:tr>
    </w:tbl>
    <w:p>
      <w:pPr>
        <w:pStyle w:val="848"/>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48"/>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评审因素</w:t>
            </w:r>
            <w:r>
              <w:rPr>
                <w:rFonts w:ascii="黑体" w:hAnsi="黑体" w:eastAsia="黑体" w:cs="Times New Roman"/>
                <w:color w:val="000000"/>
                <w:sz w:val="24"/>
                <w:szCs w:val="24"/>
              </w:rPr>
            </w:r>
            <w:r/>
          </w:p>
        </w:tc>
        <w:tc>
          <w:tcPr>
            <w:tcW w:w="6845" w:type="dxa"/>
            <w:vAlign w:val="center"/>
            <w:textDirection w:val="lrTb"/>
            <w:noWrap w:val="false"/>
          </w:tcPr>
          <w:p>
            <w:pPr>
              <w:pStyle w:val="848"/>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suppressLineNumbers w:val="0"/>
            </w:pPr>
            <w:r>
              <w:rPr>
                <w:rFonts w:hint="eastAsia" w:ascii="黑体" w:hAnsi="黑体" w:eastAsia="黑体" w:cs="Times New Roman"/>
                <w:color w:val="000000"/>
                <w:sz w:val="24"/>
                <w:szCs w:val="24"/>
              </w:rPr>
              <w:t xml:space="preserve">评审标准</w:t>
            </w:r>
            <w:r>
              <w:rPr>
                <w:rFonts w:ascii="黑体" w:hAnsi="黑体" w:eastAsia="黑体" w:cs="Times New Roman"/>
                <w:color w:val="000000"/>
                <w:sz w:val="24"/>
                <w:szCs w:val="24"/>
              </w:rPr>
            </w:r>
            <w:r/>
          </w:p>
        </w:tc>
      </w:tr>
      <w:tr>
        <w:trPr>
          <w:trHeight w:val="621"/>
        </w:trPr>
        <w:tc>
          <w:tcPr>
            <w:tcW w:w="166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lang w:val="en-US" w:eastAsia="zh-CN"/>
              </w:rPr>
              <w:t xml:space="preserve">项目实施保障</w:t>
            </w:r>
            <w:r>
              <w:rPr>
                <w:rFonts w:hint="eastAsia" w:ascii="宋体" w:hAnsi="宋体"/>
                <w:sz w:val="24"/>
                <w:szCs w:val="24"/>
              </w:rPr>
              <w:t xml:space="preserve">（16分）</w:t>
            </w:r>
            <w:r>
              <w:rPr>
                <w:rFonts w:ascii="宋体" w:hAnsi="宋体" w:eastAsia="宋体" w:cs="Times New Roman"/>
                <w:sz w:val="24"/>
                <w:szCs w:val="24"/>
                <w:lang w:val="en-US" w:eastAsia="zh-CN" w:bidi="ar-SA"/>
              </w:rPr>
            </w:r>
            <w:r/>
          </w:p>
        </w:tc>
        <w:tc>
          <w:tcPr>
            <w:tcW w:w="6845"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1.投标人具有有效期内的信息技术服务管理体系认证证书的</w:t>
            </w:r>
            <w:r>
              <w:rPr>
                <w:rFonts w:hint="eastAsia" w:ascii="宋体" w:hAnsi="宋体"/>
                <w:b/>
                <w:bCs/>
                <w:sz w:val="24"/>
                <w:szCs w:val="24"/>
              </w:rPr>
              <w:t xml:space="preserve">得4分。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2.投标人具有有效期内的信息安全体系认证证书的</w:t>
            </w:r>
            <w:r>
              <w:rPr>
                <w:rFonts w:hint="eastAsia" w:ascii="宋体" w:hAnsi="宋体"/>
                <w:b/>
                <w:bCs/>
                <w:sz w:val="24"/>
                <w:szCs w:val="24"/>
              </w:rPr>
              <w:t xml:space="preserve">得4 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3.投标人具有有效期内的</w:t>
            </w:r>
            <w:r>
              <w:rPr>
                <w:rFonts w:hint="eastAsia" w:ascii="宋体" w:hAnsi="宋体" w:cs="宋体"/>
                <w:color w:val="000000"/>
                <w:sz w:val="24"/>
                <w:szCs w:val="24"/>
              </w:rPr>
              <w:t xml:space="preserve">云管理服务能力评估认证证书</w:t>
            </w:r>
            <w:r>
              <w:rPr>
                <w:rFonts w:hint="eastAsia" w:ascii="宋体" w:hAnsi="宋体"/>
                <w:sz w:val="24"/>
                <w:szCs w:val="24"/>
              </w:rPr>
              <w:t xml:space="preserve">的</w:t>
            </w:r>
            <w:r>
              <w:rPr>
                <w:rFonts w:hint="eastAsia" w:ascii="宋体" w:hAnsi="宋体"/>
                <w:b/>
                <w:bCs/>
                <w:sz w:val="24"/>
                <w:szCs w:val="24"/>
              </w:rPr>
              <w:t xml:space="preserve">得4分。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bCs/>
                <w:sz w:val="24"/>
                <w:szCs w:val="24"/>
              </w:rPr>
            </w:pPr>
            <w:r>
              <w:rPr>
                <w:rFonts w:hint="eastAsia" w:ascii="宋体" w:hAnsi="宋体"/>
                <w:sz w:val="24"/>
                <w:szCs w:val="24"/>
              </w:rPr>
              <w:t xml:space="preserve">4.投标人具有有效期内的信息技术服务标准符合性证书（ITSS）的</w:t>
            </w:r>
            <w:r>
              <w:rPr>
                <w:rFonts w:hint="eastAsia" w:ascii="宋体" w:hAnsi="宋体"/>
                <w:b/>
                <w:bCs/>
                <w:sz w:val="24"/>
                <w:szCs w:val="24"/>
              </w:rPr>
              <w:t xml:space="preserve">得4分。 </w:t>
            </w:r>
            <w:r>
              <w:rPr>
                <w:rFonts w:hint="eastAsia" w:ascii="宋体" w:hAnsi="宋体"/>
                <w:b/>
                <w:bCs/>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b/>
                <w:bCs/>
                <w:sz w:val="24"/>
                <w:szCs w:val="24"/>
              </w:rPr>
              <w:t xml:space="preserve">（上述1-4项投标文件中提供证书扫描件并加盖投标人公章，否则不得分。 ）</w:t>
            </w:r>
            <w:r>
              <w:rPr>
                <w:rFonts w:ascii="宋体" w:hAnsi="宋体" w:eastAsia="宋体" w:cs="Times New Roman"/>
                <w:sz w:val="24"/>
                <w:szCs w:val="24"/>
                <w:lang w:val="en-US" w:eastAsia="zh-CN" w:bidi="ar-SA"/>
              </w:rPr>
            </w:r>
            <w:r/>
          </w:p>
        </w:tc>
      </w:tr>
      <w:tr>
        <w:trPr>
          <w:trHeight w:val="621"/>
        </w:trPr>
        <w:tc>
          <w:tcPr>
            <w:tcW w:w="1660" w:type="dxa"/>
            <w:vAlign w:val="center"/>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lang w:val="en-US" w:eastAsia="zh-CN"/>
              </w:rPr>
              <w:t xml:space="preserve">人员配置</w:t>
            </w:r>
            <w:r>
              <w:rPr>
                <w:rFonts w:hint="eastAsia" w:ascii="宋体" w:hAnsi="宋体"/>
                <w:sz w:val="24"/>
                <w:szCs w:val="24"/>
              </w:rPr>
              <w:t xml:space="preserve">（</w:t>
            </w:r>
            <w:r>
              <w:rPr>
                <w:rFonts w:hint="eastAsia" w:ascii="宋体" w:hAnsi="宋体"/>
                <w:sz w:val="24"/>
                <w:szCs w:val="24"/>
                <w:lang w:val="en-US" w:eastAsia="zh-CN"/>
              </w:rPr>
              <w:t xml:space="preserve">19</w:t>
            </w:r>
            <w:r>
              <w:rPr>
                <w:rFonts w:hint="eastAsia" w:ascii="宋体" w:hAnsi="宋体"/>
                <w:sz w:val="24"/>
                <w:szCs w:val="24"/>
              </w:rPr>
              <w:t xml:space="preserve">分）</w:t>
            </w:r>
            <w:r>
              <w:rPr>
                <w:rFonts w:ascii="宋体" w:hAnsi="宋体" w:eastAsia="宋体" w:cs="Times New Roman"/>
                <w:sz w:val="24"/>
                <w:szCs w:val="24"/>
                <w:lang w:val="en-US" w:eastAsia="zh-CN" w:bidi="ar-SA"/>
              </w:rPr>
            </w:r>
            <w:r/>
          </w:p>
        </w:tc>
        <w:tc>
          <w:tcPr>
            <w:tcW w:w="6845" w:type="dxa"/>
            <w:vAlign w:val="top"/>
            <w:textDirection w:val="lrTb"/>
            <w:noWrap w:val="false"/>
          </w:tcPr>
          <w:p>
            <w:pPr>
              <w:pStyle w:val="848"/>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lang w:val="en-US" w:eastAsia="zh-CN"/>
              </w:rPr>
              <w:t xml:space="preserve">1.投标人</w:t>
            </w:r>
            <w:r>
              <w:rPr>
                <w:rFonts w:hint="eastAsia" w:ascii="宋体" w:hAnsi="宋体"/>
                <w:sz w:val="24"/>
                <w:szCs w:val="24"/>
              </w:rPr>
              <w:t xml:space="preserve">拟派项目负责人具有信息系统项目管理师、 网络安全能力认证证书（CCSC）、ITSS IT 服务项目经理认证的， 每提供一个证书得</w:t>
            </w:r>
            <w:r>
              <w:rPr>
                <w:rFonts w:hint="eastAsia" w:ascii="宋体" w:hAnsi="宋体"/>
                <w:sz w:val="24"/>
                <w:szCs w:val="24"/>
                <w:lang w:val="en-US" w:eastAsia="zh-CN"/>
              </w:rPr>
              <w:t xml:space="preserve">3</w:t>
            </w:r>
            <w:r>
              <w:rPr>
                <w:rFonts w:hint="eastAsia" w:ascii="宋体" w:hAnsi="宋体"/>
                <w:sz w:val="24"/>
                <w:szCs w:val="24"/>
              </w:rPr>
              <w:t xml:space="preserve">分，</w:t>
            </w:r>
            <w:r>
              <w:rPr>
                <w:rFonts w:hint="eastAsia" w:ascii="宋体" w:hAnsi="宋体"/>
                <w:b/>
                <w:bCs/>
                <w:sz w:val="24"/>
                <w:szCs w:val="24"/>
              </w:rPr>
              <w:t xml:space="preserve">本项最高得</w:t>
            </w:r>
            <w:r>
              <w:rPr>
                <w:rFonts w:hint="eastAsia" w:ascii="宋体" w:hAnsi="宋体"/>
                <w:b/>
                <w:bCs/>
                <w:sz w:val="24"/>
                <w:szCs w:val="24"/>
                <w:lang w:val="en-US" w:eastAsia="zh-CN"/>
              </w:rPr>
              <w:t xml:space="preserve">9</w:t>
            </w:r>
            <w:r>
              <w:rPr>
                <w:rFonts w:hint="eastAsia" w:ascii="宋体" w:hAnsi="宋体"/>
                <w:b/>
                <w:bCs/>
                <w:sz w:val="24"/>
                <w:szCs w:val="24"/>
              </w:rPr>
              <w:t xml:space="preserve">分。</w:t>
            </w:r>
            <w:r>
              <w:rPr>
                <w:rFonts w:hint="eastAsia" w:ascii="宋体" w:hAnsi="宋体"/>
                <w:b/>
                <w:bCs/>
                <w:sz w:val="24"/>
                <w:szCs w:val="24"/>
              </w:rPr>
              <w:br w:type="textWrapping" w:clear="all"/>
            </w:r>
            <w:r>
              <w:rPr>
                <w:rFonts w:hint="eastAsia" w:ascii="宋体" w:hAnsi="宋体"/>
                <w:sz w:val="24"/>
                <w:szCs w:val="24"/>
              </w:rPr>
              <w:t xml:space="preserve">2.</w:t>
            </w:r>
            <w:r>
              <w:rPr>
                <w:rFonts w:hint="eastAsia" w:ascii="宋体" w:hAnsi="宋体"/>
                <w:sz w:val="24"/>
                <w:szCs w:val="24"/>
                <w:lang w:val="en-US" w:eastAsia="zh-CN"/>
              </w:rPr>
              <w:t xml:space="preserve">投标人</w:t>
            </w:r>
            <w:r>
              <w:rPr>
                <w:rFonts w:hint="eastAsia" w:ascii="宋体" w:hAnsi="宋体"/>
                <w:sz w:val="24"/>
                <w:szCs w:val="24"/>
              </w:rPr>
              <w:t xml:space="preserve">拟派</w:t>
            </w:r>
            <w:r>
              <w:rPr>
                <w:rFonts w:hint="eastAsia" w:ascii="宋体" w:hAnsi="宋体"/>
                <w:sz w:val="24"/>
                <w:szCs w:val="24"/>
                <w:highlight w:val="none"/>
              </w:rPr>
              <w:t xml:space="preserve">技术负责人具有</w:t>
            </w:r>
            <w:r>
              <w:rPr>
                <w:rFonts w:hint="eastAsia" w:ascii="宋体" w:hAnsi="宋体"/>
                <w:sz w:val="24"/>
                <w:szCs w:val="24"/>
                <w:highlight w:val="none"/>
                <w:lang w:val="en-US" w:eastAsia="zh-CN"/>
              </w:rPr>
              <w:t xml:space="preserve">计算机类或</w:t>
            </w:r>
            <w:r>
              <w:rPr>
                <w:rFonts w:hint="eastAsia" w:ascii="宋体" w:hAnsi="宋体"/>
                <w:sz w:val="24"/>
                <w:szCs w:val="24"/>
                <w:highlight w:val="none"/>
              </w:rPr>
              <w:t xml:space="preserve">电子信</w:t>
            </w:r>
            <w:r>
              <w:rPr>
                <w:rFonts w:hint="eastAsia" w:ascii="宋体" w:hAnsi="宋体"/>
                <w:sz w:val="24"/>
                <w:szCs w:val="24"/>
              </w:rPr>
              <w:t xml:space="preserve">息类高级工程师职称、PMP证书、网络工程师证书的，每提供一个证书得2分，</w:t>
            </w:r>
            <w:r>
              <w:rPr>
                <w:rFonts w:hint="eastAsia" w:ascii="宋体" w:hAnsi="宋体"/>
                <w:b/>
                <w:bCs/>
                <w:sz w:val="24"/>
                <w:szCs w:val="24"/>
              </w:rPr>
              <w:t xml:space="preserve">本项最高得6分。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投标人</w:t>
            </w:r>
            <w:r>
              <w:rPr>
                <w:rFonts w:hint="eastAsia" w:ascii="宋体" w:hAnsi="宋体"/>
                <w:sz w:val="24"/>
                <w:szCs w:val="24"/>
              </w:rPr>
              <w:t xml:space="preserve">拟派项目团队成员（不包含项目负责人、技术负责人）</w:t>
            </w:r>
            <w:r>
              <w:rPr>
                <w:rFonts w:hint="eastAsia" w:ascii="宋体" w:hAnsi="宋体"/>
                <w:sz w:val="24"/>
                <w:szCs w:val="24"/>
                <w:lang w:val="en-US" w:eastAsia="zh-CN"/>
              </w:rPr>
              <w:t xml:space="preserve">中</w:t>
            </w:r>
            <w:r>
              <w:rPr>
                <w:rFonts w:hint="eastAsia" w:ascii="宋体" w:hAnsi="宋体"/>
                <w:sz w:val="24"/>
                <w:szCs w:val="24"/>
              </w:rPr>
              <w:t xml:space="preserve">具有系统分析师、软件设计师、网络规划师、信息安全保障人员认证证书的，每提供一</w:t>
            </w:r>
            <w:r>
              <w:rPr>
                <w:rFonts w:hint="eastAsia" w:ascii="宋体" w:hAnsi="宋体"/>
                <w:sz w:val="24"/>
                <w:szCs w:val="24"/>
                <w:lang w:val="en-US" w:eastAsia="zh-CN"/>
              </w:rPr>
              <w:t xml:space="preserve">类证书</w:t>
            </w:r>
            <w:r>
              <w:rPr>
                <w:rFonts w:hint="eastAsia" w:ascii="宋体" w:hAnsi="宋体"/>
                <w:sz w:val="24"/>
                <w:szCs w:val="24"/>
              </w:rPr>
              <w:t xml:space="preserve">得1分,</w:t>
            </w:r>
            <w:r>
              <w:rPr>
                <w:rFonts w:hint="eastAsia" w:ascii="宋体" w:hAnsi="宋体"/>
                <w:b/>
                <w:bCs/>
                <w:sz w:val="24"/>
                <w:szCs w:val="24"/>
              </w:rPr>
              <w:t xml:space="preserve">本项最高得4分。(</w:t>
            </w:r>
            <w:r>
              <w:rPr>
                <w:rFonts w:hint="eastAsia" w:ascii="宋体" w:hAnsi="宋体"/>
                <w:sz w:val="24"/>
                <w:szCs w:val="24"/>
              </w:rPr>
              <w:t xml:space="preserve">相同证书或一人多证不重复得分)</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b/>
                <w:bCs/>
                <w:sz w:val="24"/>
                <w:szCs w:val="24"/>
                <w:highlight w:val="none"/>
              </w:rPr>
              <w:t xml:space="preserve">（上述1-3项投标文件中提供证书扫描件及投标人为其缴纳的202</w:t>
            </w:r>
            <w:r>
              <w:rPr>
                <w:rFonts w:hint="eastAsia" w:ascii="宋体" w:hAnsi="宋体"/>
                <w:b/>
                <w:bCs/>
                <w:sz w:val="24"/>
                <w:szCs w:val="24"/>
                <w:highlight w:val="none"/>
                <w:lang w:val="en-US" w:eastAsia="zh-CN"/>
              </w:rPr>
              <w:t xml:space="preserve">5</w:t>
            </w:r>
            <w:r>
              <w:rPr>
                <w:rFonts w:hint="eastAsia" w:ascii="宋体" w:hAnsi="宋体"/>
                <w:b/>
                <w:bCs/>
                <w:sz w:val="24"/>
                <w:szCs w:val="24"/>
                <w:highlight w:val="none"/>
              </w:rPr>
              <w:t xml:space="preserve">年1月</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含</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以来任意一个月的社保证明扫描件并加盖投标人公章，否则不得分。）</w:t>
            </w:r>
            <w:r>
              <w:rPr>
                <w:rFonts w:ascii="宋体" w:hAnsi="宋体" w:eastAsia="宋体" w:cs="Times New Roman"/>
                <w:sz w:val="24"/>
                <w:szCs w:val="24"/>
                <w:lang w:val="en-US" w:eastAsia="zh-CN" w:bidi="ar-SA"/>
              </w:rPr>
            </w:r>
            <w:r/>
          </w:p>
        </w:tc>
      </w:tr>
      <w:tr>
        <w:trPr>
          <w:trHeight w:val="621"/>
        </w:trPr>
        <w:tc>
          <w:tcPr>
            <w:tcW w:w="1660" w:type="dxa"/>
            <w:vAlign w:val="center"/>
            <w:textDirection w:val="lrTb"/>
            <w:noWrap w:val="false"/>
          </w:tcPr>
          <w:p>
            <w:pPr>
              <w:pStyle w:val="848"/>
              <w:ind w:firstLine="24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业绩</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sz w:val="24"/>
                <w:szCs w:val="24"/>
              </w:rPr>
              <w:t xml:space="preserve">（</w:t>
            </w:r>
            <w:r>
              <w:rPr>
                <w:rFonts w:hint="eastAsia" w:ascii="宋体" w:hAnsi="宋体"/>
                <w:sz w:val="24"/>
                <w:szCs w:val="24"/>
                <w:lang w:val="en-US" w:eastAsia="zh-CN"/>
              </w:rPr>
              <w:t xml:space="preserve">15</w:t>
            </w:r>
            <w:r>
              <w:rPr>
                <w:rFonts w:hint="eastAsia" w:ascii="宋体" w:hAnsi="宋体"/>
                <w:sz w:val="24"/>
                <w:szCs w:val="24"/>
              </w:rPr>
              <w:t xml:space="preserve">分）</w:t>
            </w:r>
            <w:r>
              <w:rPr>
                <w:rFonts w:ascii="宋体" w:hAnsi="宋体" w:eastAsia="宋体" w:cs="Times New Roman"/>
                <w:sz w:val="24"/>
                <w:szCs w:val="24"/>
                <w:lang w:val="en-US" w:eastAsia="zh-CN" w:bidi="ar-SA"/>
              </w:rPr>
            </w:r>
            <w:r/>
          </w:p>
        </w:tc>
        <w:tc>
          <w:tcPr>
            <w:tcW w:w="6845" w:type="dxa"/>
            <w:vAlign w:val="top"/>
            <w:textDirection w:val="lrTb"/>
            <w:noWrap w:val="false"/>
          </w:tcPr>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highlight w:val="none"/>
              </w:rPr>
              <w:t xml:space="preserve">自2021年1月1日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含</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以来</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以合同签订时间为准</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hint="eastAsia" w:ascii="宋体" w:hAnsi="宋体"/>
                <w:sz w:val="24"/>
                <w:szCs w:val="24"/>
              </w:rPr>
              <w:t xml:space="preserve">投标人具有与本项目类似业绩</w:t>
            </w:r>
            <w:r>
              <w:rPr>
                <w:rFonts w:hint="eastAsia" w:ascii="宋体" w:hAnsi="宋体"/>
                <w:sz w:val="24"/>
                <w:szCs w:val="24"/>
              </w:rPr>
              <w:t xml:space="preserve">的</w:t>
            </w:r>
            <w:r>
              <w:rPr>
                <w:rFonts w:hint="eastAsia" w:ascii="宋体" w:hAnsi="宋体"/>
                <w:sz w:val="24"/>
                <w:szCs w:val="24"/>
              </w:rPr>
              <w:t xml:space="preserve">（内容需包含维保等）</w:t>
            </w:r>
            <w:r>
              <w:rPr>
                <w:rFonts w:hint="eastAsia" w:ascii="宋体" w:hAnsi="宋体"/>
                <w:sz w:val="24"/>
                <w:szCs w:val="24"/>
              </w:rPr>
              <w:t xml:space="preserve">，每</w:t>
            </w:r>
            <w:r>
              <w:rPr>
                <w:rFonts w:hint="eastAsia" w:ascii="宋体" w:hAnsi="宋体"/>
                <w:sz w:val="24"/>
                <w:szCs w:val="24"/>
                <w:lang w:val="en-US" w:eastAsia="zh-CN"/>
              </w:rPr>
              <w:t xml:space="preserve">提供</w:t>
            </w:r>
            <w:r>
              <w:rPr>
                <w:rFonts w:hint="eastAsia" w:ascii="宋体" w:hAnsi="宋体"/>
                <w:sz w:val="24"/>
                <w:szCs w:val="24"/>
              </w:rPr>
              <w:t xml:space="preserve">一个得3分，</w:t>
            </w:r>
            <w:r>
              <w:rPr>
                <w:rFonts w:hint="eastAsia" w:ascii="宋体" w:hAnsi="宋体"/>
                <w:b/>
                <w:bCs/>
                <w:sz w:val="24"/>
                <w:szCs w:val="24"/>
              </w:rPr>
              <w:t xml:space="preserve">本项最高得</w:t>
            </w:r>
            <w:r>
              <w:rPr>
                <w:rFonts w:hint="eastAsia" w:ascii="宋体" w:hAnsi="宋体"/>
                <w:b/>
                <w:bCs/>
                <w:sz w:val="24"/>
                <w:szCs w:val="24"/>
                <w:lang w:val="en-US" w:eastAsia="zh-CN"/>
              </w:rPr>
              <w:t xml:space="preserve">15</w:t>
            </w:r>
            <w:r>
              <w:rPr>
                <w:rFonts w:hint="eastAsia" w:ascii="宋体" w:hAnsi="宋体"/>
                <w:b/>
                <w:bCs/>
                <w:sz w:val="24"/>
                <w:szCs w:val="24"/>
              </w:rPr>
              <w:t xml:space="preserve">分。 </w:t>
            </w:r>
            <w:r>
              <w:rPr>
                <w:rFonts w:hint="eastAsia" w:ascii="宋体" w:hAnsi="宋体"/>
                <w:sz w:val="24"/>
                <w:szCs w:val="24"/>
              </w:rPr>
            </w:r>
            <w:r/>
          </w:p>
          <w:p>
            <w:pPr>
              <w:pStyle w:val="848"/>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 w:val="24"/>
                <w:szCs w:val="24"/>
                <w:lang w:val="en-US" w:eastAsia="zh-CN" w:bidi="ar-SA"/>
              </w:rPr>
            </w:pPr>
            <w:r>
              <w:rPr>
                <w:rFonts w:hint="eastAsia" w:ascii="宋体" w:hAnsi="宋体"/>
                <w:b/>
                <w:bCs/>
                <w:sz w:val="24"/>
                <w:szCs w:val="24"/>
              </w:rPr>
              <w:t xml:space="preserve">（投标文件中提供合同扫描件并加盖投标人公章</w:t>
            </w:r>
            <w:r>
              <w:rPr>
                <w:rFonts w:hint="eastAsia" w:ascii="宋体" w:hAnsi="宋体"/>
                <w:b/>
                <w:sz w:val="24"/>
                <w:szCs w:val="24"/>
              </w:rPr>
              <w:t xml:space="preserve">，</w:t>
            </w:r>
            <w:r>
              <w:rPr>
                <w:rFonts w:hint="eastAsia" w:ascii="宋体" w:hAnsi="宋体"/>
                <w:b/>
                <w:bCs/>
                <w:sz w:val="24"/>
                <w:szCs w:val="24"/>
              </w:rPr>
              <w:t xml:space="preserve">否则不得分</w:t>
            </w:r>
            <w:r>
              <w:rPr>
                <w:rFonts w:hint="eastAsia" w:ascii="宋体" w:hAnsi="宋体"/>
                <w:b/>
                <w:sz w:val="24"/>
                <w:szCs w:val="24"/>
              </w:rPr>
              <w:t xml:space="preserve">。</w:t>
            </w:r>
            <w:r>
              <w:rPr>
                <w:rFonts w:hint="eastAsia" w:ascii="宋体" w:hAnsi="宋体"/>
                <w:b/>
                <w:bCs/>
                <w:sz w:val="24"/>
                <w:szCs w:val="24"/>
              </w:rPr>
              <w:t xml:space="preserve">时间、标的内容以合同为准。）</w:t>
            </w:r>
            <w:r>
              <w:rPr>
                <w:rFonts w:ascii="宋体" w:hAnsi="宋体" w:eastAsia="宋体" w:cs="Times New Roman"/>
                <w:sz w:val="24"/>
                <w:szCs w:val="24"/>
                <w:lang w:val="en-US" w:eastAsia="zh-CN" w:bidi="ar-SA"/>
              </w:rPr>
            </w:r>
            <w:r/>
          </w:p>
        </w:tc>
      </w:tr>
    </w:tbl>
    <w:p>
      <w:pPr>
        <w:pStyle w:val="848"/>
        <w:jc w:val="left"/>
        <w:widowControl/>
        <w:rPr>
          <w:sz w:val="24"/>
          <w:szCs w:val="24"/>
        </w:rPr>
      </w:pPr>
      <w:r>
        <w:rPr>
          <w:sz w:val="24"/>
          <w:szCs w:val="24"/>
        </w:rPr>
        <w:br w:type="page" w:clear="all"/>
      </w:r>
      <w:r>
        <w:rPr>
          <w:sz w:val="24"/>
          <w:szCs w:val="24"/>
        </w:rPr>
      </w:r>
      <w:r/>
    </w:p>
    <w:p>
      <w:pPr>
        <w:pStyle w:val="849"/>
        <w:jc w:val="center"/>
        <w:spacing w:line="360" w:lineRule="auto"/>
        <w:rPr>
          <w:rFonts w:ascii="黑体" w:hAnsi="黑体" w:eastAsia="黑体"/>
          <w:b w:val="0"/>
        </w:rPr>
      </w:pPr>
      <w:r/>
      <w:bookmarkStart w:id="7" w:name="_Toc155796361"/>
      <w:r>
        <w:rPr>
          <w:rFonts w:hint="eastAsia" w:ascii="黑体" w:hAnsi="黑体" w:eastAsia="黑体"/>
          <w:b w:val="0"/>
        </w:rPr>
        <w:t xml:space="preserve">第六章  投标文件格式</w:t>
      </w:r>
      <w:bookmarkEnd w:id="7"/>
      <w:r>
        <w:rPr>
          <w:rFonts w:ascii="黑体" w:hAnsi="黑体" w:eastAsia="黑体"/>
          <w:b w:val="0"/>
        </w:rPr>
      </w:r>
      <w:r/>
    </w:p>
    <w:p>
      <w:pPr>
        <w:pStyle w:val="848"/>
        <w:jc w:val="left"/>
        <w:spacing w:line="500" w:lineRule="exact"/>
        <w:rPr>
          <w:sz w:val="24"/>
          <w:szCs w:val="24"/>
        </w:rPr>
      </w:pPr>
      <w:r>
        <w:rPr>
          <w:sz w:val="24"/>
          <w:szCs w:val="24"/>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pStyle w:val="848"/>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rPr>
      </w:r>
      <w:r/>
    </w:p>
    <w:p>
      <w:pPr>
        <w:pStyle w:val="848"/>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rPr>
          <w:rFonts w:ascii="宋体" w:hAnsi="宋体" w:eastAsia="宋体" w:cs="Times New Roman"/>
          <w:b/>
          <w:color w:val="000000"/>
          <w:sz w:val="36"/>
          <w:szCs w:val="21"/>
          <w:u w:val="single"/>
        </w:rPr>
      </w:r>
      <w:r/>
    </w:p>
    <w:p>
      <w:pPr>
        <w:pStyle w:val="848"/>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rPr>
          <w:rFonts w:ascii="宋体" w:hAnsi="宋体" w:eastAsia="宋体" w:cs="Times New Roman"/>
          <w:b/>
          <w:color w:val="000000"/>
          <w:sz w:val="36"/>
          <w:szCs w:val="21"/>
          <w:u w:val="single"/>
        </w:rPr>
      </w:r>
      <w:r/>
    </w:p>
    <w:p>
      <w:pPr>
        <w:pStyle w:val="848"/>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pStyle w:val="848"/>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pStyle w:val="848"/>
        <w:jc w:val="left"/>
        <w:spacing w:line="500" w:lineRule="exact"/>
        <w:rPr>
          <w:sz w:val="24"/>
          <w:szCs w:val="24"/>
        </w:rPr>
      </w:pPr>
      <w:r>
        <w:rPr>
          <w:sz w:val="24"/>
          <w:szCs w:val="24"/>
        </w:rPr>
      </w:r>
      <w:r/>
    </w:p>
    <w:p>
      <w:pPr>
        <w:pStyle w:val="848"/>
        <w:jc w:val="left"/>
        <w:spacing w:line="500" w:lineRule="exact"/>
        <w:rPr>
          <w:sz w:val="24"/>
          <w:szCs w:val="24"/>
        </w:rPr>
      </w:pPr>
      <w:r>
        <w:rPr>
          <w:sz w:val="24"/>
          <w:szCs w:val="24"/>
        </w:rPr>
      </w:r>
      <w:r/>
    </w:p>
    <w:p>
      <w:pPr>
        <w:pStyle w:val="848"/>
        <w:jc w:val="left"/>
        <w:spacing w:line="500" w:lineRule="exact"/>
        <w:rPr>
          <w:sz w:val="24"/>
          <w:szCs w:val="24"/>
        </w:rPr>
      </w:pPr>
      <w:r>
        <w:rPr>
          <w:sz w:val="24"/>
          <w:szCs w:val="24"/>
        </w:rPr>
      </w:r>
      <w:r/>
    </w:p>
    <w:p>
      <w:pPr>
        <w:pStyle w:val="848"/>
        <w:jc w:val="left"/>
        <w:widowControl/>
        <w:rPr>
          <w:sz w:val="24"/>
          <w:szCs w:val="24"/>
        </w:rPr>
      </w:pPr>
      <w:r>
        <w:rPr>
          <w:sz w:val="24"/>
          <w:szCs w:val="24"/>
        </w:rPr>
        <w:br w:type="page" w:clear="all"/>
      </w:r>
      <w:r>
        <w:rPr>
          <w:sz w:val="24"/>
          <w:szCs w:val="24"/>
        </w:rPr>
      </w:r>
      <w:r/>
    </w:p>
    <w:p>
      <w:pPr>
        <w:pStyle w:val="848"/>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rPr>
          <w:rFonts w:ascii="宋体" w:hAnsi="宋体" w:eastAsia="宋体" w:cs="宋体"/>
          <w:i/>
          <w:sz w:val="36"/>
          <w:szCs w:val="36"/>
          <w:u w:val="single"/>
        </w:rPr>
      </w:r>
      <w:r/>
    </w:p>
    <w:p>
      <w:pPr>
        <w:pStyle w:val="848"/>
      </w:pPr>
      <w:r/>
      <w:r/>
    </w:p>
    <w:p>
      <w:pPr>
        <w:pStyle w:val="848"/>
      </w:pPr>
      <w:r/>
      <w:r/>
    </w:p>
    <w:p>
      <w:pPr>
        <w:pStyle w:val="848"/>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rPr>
          <w:rFonts w:ascii="Arial" w:hAnsi="Arial" w:eastAsia="宋体" w:cs="Arial"/>
          <w:i/>
          <w:sz w:val="36"/>
          <w:u w:val="single"/>
        </w:rPr>
      </w:r>
      <w:r/>
    </w:p>
    <w:p>
      <w:pPr>
        <w:pStyle w:val="848"/>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rPr>
          <w:rFonts w:ascii="Arial" w:hAnsi="Arial" w:eastAsia="宋体" w:cs="Arial"/>
          <w:i/>
          <w:iCs/>
          <w:sz w:val="36"/>
          <w:u w:val="single"/>
        </w:rPr>
      </w:r>
      <w:r/>
    </w:p>
    <w:p>
      <w:pPr>
        <w:pStyle w:val="848"/>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48"/>
      </w:pPr>
      <w:r/>
      <w:r/>
    </w:p>
    <w:p>
      <w:pPr>
        <w:pStyle w:val="848"/>
      </w:pPr>
      <w:r/>
      <w:r/>
    </w:p>
    <w:p>
      <w:pPr>
        <w:pStyle w:val="848"/>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4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8"/>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rPr>
          <w:rFonts w:ascii="Arial" w:hAnsi="Arial" w:eastAsia="宋体" w:cs="Arial"/>
          <w:i/>
          <w:iCs/>
          <w:sz w:val="36"/>
          <w:u w:val="single"/>
        </w:rPr>
      </w:r>
      <w:r/>
    </w:p>
    <w:p>
      <w:pPr>
        <w:pStyle w:val="848"/>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8"/>
        <w:jc w:val="left"/>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8"/>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rPr>
          <w:rFonts w:ascii="Times New Roman" w:hAnsi="Times New Roman" w:eastAsia="宋体" w:cs="Times New Roman"/>
          <w:color w:val="000000"/>
          <w:sz w:val="24"/>
          <w:szCs w:val="24"/>
        </w:rPr>
      </w:r>
      <w:r/>
    </w:p>
    <w:p>
      <w:pPr>
        <w:pStyle w:val="84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rPr>
          <w:rFonts w:ascii="Arial" w:hAnsi="Arial" w:eastAsia="宋体" w:cs="Arial"/>
          <w:i/>
          <w:iCs/>
          <w:sz w:val="36"/>
          <w:u w:val="single"/>
        </w:rPr>
      </w:r>
      <w:r/>
    </w:p>
    <w:p>
      <w:pPr>
        <w:pStyle w:val="848"/>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rPr>
          <w:rFonts w:ascii="宋体" w:hAnsi="宋体" w:eastAsia="宋体" w:cs="Times New Roman"/>
          <w:b/>
          <w:bCs/>
          <w:color w:val="000000"/>
          <w:sz w:val="44"/>
          <w:szCs w:val="4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rPr>
          <w:rFonts w:ascii="Calibri" w:hAnsi="Calibri" w:eastAsia="宋体" w:cs="Times New Roman"/>
          <w:sz w:val="24"/>
          <w:szCs w:val="24"/>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rPr>
          <w:rFonts w:ascii="Arial" w:hAnsi="Arial" w:eastAsia="宋体" w:cs="Arial"/>
          <w:i/>
          <w:iCs/>
          <w:sz w:val="36"/>
          <w:u w:val="single"/>
        </w:rPr>
      </w:r>
      <w:r/>
    </w:p>
    <w:p>
      <w:pPr>
        <w:pStyle w:val="848"/>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rPr>
          <w:rFonts w:ascii="Calibri" w:hAnsi="Calibri"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rPr>
          <w:rFonts w:ascii="Arial" w:hAnsi="Arial" w:eastAsia="宋体" w:cs="Arial"/>
          <w:i/>
          <w:iCs/>
          <w:sz w:val="36"/>
          <w:u w:val="single"/>
        </w:rPr>
      </w:r>
      <w:r/>
    </w:p>
    <w:p>
      <w:pPr>
        <w:pStyle w:val="848"/>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rPr>
          <w:rFonts w:ascii="宋体" w:hAnsi="宋体" w:eastAsia="宋体" w:cs="Times New Roman"/>
          <w:b/>
          <w:color w:val="000000"/>
          <w:sz w:val="36"/>
          <w:szCs w:val="36"/>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r>
      <w:r/>
    </w:p>
    <w:p>
      <w:pPr>
        <w:pStyle w:val="848"/>
        <w:ind w:firstLine="420"/>
        <w:jc w:val="left"/>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cs="Times New Roman"/>
          <w:sz w:val="24"/>
          <w:szCs w:val="24"/>
          <w:u w:val="none"/>
          <w:lang w:eastAsia="zh-CN"/>
        </w:rPr>
        <w:t xml:space="preserve">，</w:t>
      </w:r>
      <w:r>
        <w:rPr>
          <w:rFonts w:hint="eastAsia"/>
          <w:sz w:val="24"/>
          <w:szCs w:val="24"/>
        </w:rPr>
        <w:t xml:space="preserve">联系方式</w:t>
      </w:r>
      <w:r>
        <w:rPr>
          <w:rFonts w:hint="eastAsia"/>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cs="Times New Roman"/>
          <w:sz w:val="24"/>
          <w:szCs w:val="24"/>
          <w:u w:val="none"/>
          <w:lang w:eastAsia="zh-CN"/>
        </w:rPr>
        <w:t xml:space="preserve">，</w:t>
      </w:r>
      <w:r>
        <w:rPr>
          <w:rFonts w:hint="eastAsia"/>
          <w:sz w:val="24"/>
          <w:szCs w:val="24"/>
        </w:rPr>
        <w:t xml:space="preserve">联系方式</w:t>
      </w:r>
      <w:r>
        <w:rPr>
          <w:rFonts w:hint="eastAsia"/>
          <w:sz w:val="24"/>
          <w:szCs w:val="24"/>
          <w:u w:val="single"/>
        </w:rPr>
        <w:t xml:space="preserve">         </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48"/>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rPr>
          <w:rFonts w:ascii="宋体" w:hAnsi="宋体" w:eastAsia="宋体" w:cs="Times New Roman"/>
          <w:color w:val="000000"/>
          <w:sz w:val="24"/>
          <w:szCs w:val="20"/>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848"/>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8"/>
      </w:pPr>
      <w:r/>
      <w:r/>
    </w:p>
    <w:p>
      <w:pPr>
        <w:pStyle w:val="848"/>
      </w:pPr>
      <w:r/>
      <w:r/>
    </w:p>
    <w:p>
      <w:pPr>
        <w:pStyle w:val="848"/>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rPr>
          <w:rFonts w:ascii="宋体" w:hAnsi="宋体" w:eastAsia="宋体" w:cs="Times New Roman"/>
          <w:b/>
          <w:color w:val="000000"/>
          <w:sz w:val="36"/>
          <w:szCs w:val="36"/>
        </w:rPr>
      </w:r>
      <w:r/>
    </w:p>
    <w:p>
      <w:pPr>
        <w:pStyle w:val="848"/>
        <w:spacing w:line="200" w:lineRule="exact"/>
        <w:rPr>
          <w:rFonts w:ascii="宋体" w:hAnsi="宋体" w:eastAsia="宋体" w:cs="Times New Roman"/>
          <w:sz w:val="20"/>
          <w:szCs w:val="20"/>
        </w:rPr>
      </w:pPr>
      <w:r>
        <w:rPr>
          <w:rFonts w:ascii="宋体" w:hAnsi="宋体" w:eastAsia="宋体" w:cs="Times New Roman"/>
          <w:sz w:val="20"/>
          <w:szCs w:val="20"/>
        </w:rPr>
      </w:r>
      <w:r/>
    </w:p>
    <w:p>
      <w:pPr>
        <w:pStyle w:val="848"/>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rPr>
          <w:rFonts w:ascii="宋体" w:hAnsi="宋体" w:eastAsia="宋体" w:cs="Times New Roman"/>
          <w:color w:val="000000"/>
          <w:sz w:val="24"/>
          <w:szCs w:val="24"/>
        </w:rPr>
      </w:r>
      <w:r/>
    </w:p>
    <w:p>
      <w:pPr>
        <w:pStyle w:val="848"/>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r>
      <w:r/>
    </w:p>
    <w:p>
      <w:pPr>
        <w:pStyle w:val="848"/>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pStyle w:val="848"/>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rPr>
          <w:rFonts w:ascii="宋体" w:hAnsi="宋体" w:eastAsia="宋体" w:cs="Times New Roman"/>
          <w:spacing w:val="-3"/>
          <w:sz w:val="24"/>
          <w:szCs w:val="24"/>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c>
          <w:tcPr>
            <w:tcW w:w="4536" w:type="dxa"/>
            <w:vAlign w:val="top"/>
            <w:textDirection w:val="lrTb"/>
            <w:noWrap w:val="false"/>
          </w:tcPr>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p>
            <w:pPr>
              <w:pStyle w:val="848"/>
              <w:ind w:left="0" w:right="0"/>
              <w:jc w:val="left"/>
              <w:keepLines w:val="0"/>
              <w:keepNext w:val="0"/>
              <w:spacing w:before="0" w:beforeAutospacing="0" w:after="0" w:afterAutospacing="0" w:line="360" w:lineRule="auto"/>
              <w:tabs>
                <w:tab w:val="left" w:pos="5580" w:leader="none"/>
              </w:tabs>
              <w:rPr>
                <w:rFonts w:ascii="宋体" w:hAnsi="宋体" w:eastAsia="宋体" w:cs="Times New Roman"/>
                <w:color w:val="000000"/>
                <w:sz w:val="24"/>
                <w:szCs w:val="20"/>
              </w:rPr>
              <w:suppressLineNumbers w:val="0"/>
            </w:pPr>
            <w:r>
              <w:rPr>
                <w:rFonts w:ascii="宋体" w:hAnsi="宋体" w:eastAsia="宋体" w:cs="Times New Roman"/>
                <w:color w:val="000000"/>
                <w:sz w:val="24"/>
                <w:szCs w:val="20"/>
              </w:rPr>
            </w:r>
            <w:r/>
          </w:p>
        </w:tc>
      </w:tr>
    </w:tbl>
    <w:p>
      <w:pPr>
        <w:pStyle w:val="848"/>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pStyle w:val="848"/>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rPr>
          <w:rFonts w:ascii="Calibri" w:hAnsi="Calibri" w:eastAsia="宋体" w:cs="Times New Roman"/>
          <w:sz w:val="24"/>
          <w:szCs w:val="24"/>
        </w:rPr>
      </w:r>
      <w:r/>
    </w:p>
    <w:p>
      <w:pPr>
        <w:pStyle w:val="848"/>
        <w:spacing w:line="360" w:lineRule="auto"/>
        <w:rPr>
          <w:rFonts w:hint="eastAsia" w:ascii="Calibri" w:hAnsi="Calibri" w:eastAsia="宋体" w:cs="Times New Roman"/>
          <w:sz w:val="24"/>
          <w:szCs w:val="24"/>
          <w:u w:val="single"/>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r>
      <w:r/>
    </w:p>
    <w:p>
      <w:pPr>
        <w:pStyle w:val="848"/>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848"/>
        <w:spacing w:line="360" w:lineRule="auto"/>
        <w:rPr>
          <w:rFonts w:hint="eastAsia" w:ascii="Calibri" w:hAnsi="Calibri" w:eastAsia="宋体" w:cs="Times New Roman"/>
          <w:sz w:val="24"/>
          <w:szCs w:val="24"/>
          <w:u w:val="single"/>
        </w:rPr>
      </w:pPr>
      <w:r>
        <w:rPr>
          <w:rFonts w:hint="eastAsia" w:ascii="Calibri" w:hAnsi="Calibri" w:eastAsia="宋体" w:cs="Times New Roman"/>
          <w:sz w:val="24"/>
          <w:szCs w:val="24"/>
          <w:u w:val="single"/>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rPr>
          <w:rFonts w:ascii="Calibri" w:hAnsi="Calibri" w:eastAsia="宋体" w:cs="Times New Roman"/>
          <w:sz w:val="24"/>
          <w:szCs w:val="24"/>
        </w:rPr>
      </w:r>
      <w:r/>
    </w:p>
    <w:p>
      <w:pPr>
        <w:pStyle w:val="848"/>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48"/>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48"/>
      </w:pPr>
      <w:r/>
      <w:r/>
    </w:p>
    <w:p>
      <w:pPr>
        <w:pStyle w:val="848"/>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rPr>
          <w:rFonts w:ascii="黑体" w:hAnsi="黑体" w:eastAsia="黑体" w:cs="Times New Roman"/>
          <w:b/>
          <w:i/>
          <w:color w:val="000000"/>
          <w:sz w:val="32"/>
          <w:szCs w:val="32"/>
          <w:u w:val="single"/>
        </w:rPr>
      </w:r>
      <w:r/>
    </w:p>
    <w:p>
      <w:pPr>
        <w:pStyle w:val="848"/>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rPr>
          <w:rFonts w:ascii="Times New Roman" w:hAnsi="Times New Roman" w:eastAsia="宋体" w:cs="Times New Roman"/>
          <w:color w:val="000000"/>
          <w:sz w:val="24"/>
          <w:szCs w:val="24"/>
        </w:rPr>
      </w:r>
      <w:r/>
    </w:p>
    <w:p>
      <w:pPr>
        <w:pStyle w:val="848"/>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rPr>
          <w:rFonts w:ascii="宋体" w:hAnsi="宋体" w:eastAsia="宋体" w:cs="Times New Roman"/>
          <w:color w:val="000000"/>
          <w:sz w:val="24"/>
          <w:szCs w:val="21"/>
        </w:rPr>
      </w:r>
      <w:r/>
    </w:p>
    <w:p>
      <w:pPr>
        <w:pStyle w:val="848"/>
      </w:pPr>
      <w:r/>
      <w:r/>
    </w:p>
    <w:p>
      <w:pPr>
        <w:pStyle w:val="848"/>
      </w:p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rPr>
          <w:rFonts w:ascii="宋体" w:hAnsi="宋体" w:eastAsia="宋体" w:cs="Times New Roman"/>
          <w:color w:val="000000"/>
          <w:sz w:val="24"/>
          <w:szCs w:val="24"/>
        </w:rPr>
      </w:r>
      <w:r/>
    </w:p>
    <w:p>
      <w:pPr>
        <w:pStyle w:val="848"/>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rPr>
          <w:rFonts w:ascii="宋体" w:hAnsi="宋体"/>
          <w:sz w:val="24"/>
        </w:rPr>
      </w:r>
      <w:r/>
    </w:p>
    <w:p>
      <w:pPr>
        <w:pStyle w:val="848"/>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rPr>
          <w:rFonts w:ascii="宋体" w:hAnsi="宋体" w:eastAsia="宋体" w:cs="Times New Roman"/>
          <w:i/>
          <w:color w:val="000000"/>
          <w:sz w:val="24"/>
          <w:szCs w:val="24"/>
          <w:u w:val="single"/>
        </w:rPr>
      </w:r>
      <w:r/>
    </w:p>
    <w:p>
      <w:pPr>
        <w:pStyle w:val="84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rPr>
          <w:rFonts w:ascii="宋体" w:hAnsi="宋体" w:eastAsia="宋体" w:cs="Times New Roman"/>
          <w:color w:val="000000"/>
          <w:sz w:val="24"/>
          <w:szCs w:val="24"/>
        </w:rPr>
      </w:r>
      <w:r/>
    </w:p>
    <w:p>
      <w:pPr>
        <w:pStyle w:val="848"/>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rPr>
          <w:rFonts w:ascii="宋体" w:hAnsi="宋体" w:eastAsia="宋体" w:cs="Times New Roman"/>
          <w:color w:val="000000"/>
          <w:sz w:val="24"/>
          <w:szCs w:val="24"/>
        </w:rPr>
      </w:r>
      <w:r/>
    </w:p>
    <w:p>
      <w:pPr>
        <w:pStyle w:val="84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sz w:val="24"/>
          <w:szCs w:val="24"/>
        </w:rPr>
      </w:r>
      <w:r/>
    </w:p>
    <w:p>
      <w:pPr>
        <w:pStyle w:val="848"/>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rPr>
          <w:rFonts w:ascii="宋体" w:hAnsi="宋体" w:eastAsia="宋体" w:cs="Times New Roman"/>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rPr>
          <w:rFonts w:ascii="宋体" w:hAnsi="宋体" w:eastAsia="宋体" w:cs="Times New Roman"/>
          <w:color w:val="000000"/>
          <w:sz w:val="24"/>
          <w:szCs w:val="21"/>
        </w:rPr>
      </w:r>
      <w:r/>
    </w:p>
    <w:p>
      <w:pPr>
        <w:pStyle w:val="848"/>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48"/>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rPr>
          <w:rFonts w:ascii="宋体" w:hAnsi="宋体" w:eastAsia="宋体" w:cs="Times New Roman"/>
          <w:color w:val="000000"/>
          <w:sz w:val="24"/>
          <w:szCs w:val="24"/>
        </w:rPr>
      </w:r>
      <w:r/>
    </w:p>
    <w:p>
      <w:pPr>
        <w:pStyle w:val="848"/>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rPr>
          <w:rFonts w:ascii="宋体" w:hAnsi="宋体" w:eastAsia="宋体" w:cs="Times New Roman"/>
          <w:color w:val="000000"/>
          <w:sz w:val="24"/>
          <w:szCs w:val="24"/>
        </w:rPr>
      </w:r>
      <w:r/>
    </w:p>
    <w:p>
      <w:pPr>
        <w:pStyle w:val="848"/>
      </w:pPr>
      <w:r/>
      <w:r/>
    </w:p>
    <w:p>
      <w:pPr>
        <w:pStyle w:val="848"/>
      </w:pPr>
      <w:r/>
      <w:r/>
    </w:p>
    <w:p>
      <w:pPr>
        <w:pStyle w:val="848"/>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rPr>
          <w:rFonts w:ascii="宋体" w:hAnsi="宋体" w:eastAsia="宋体" w:cs="Times New Roman"/>
          <w:bCs/>
          <w:sz w:val="24"/>
          <w:szCs w:val="24"/>
        </w:rPr>
      </w:r>
      <w:r/>
    </w:p>
    <w:p>
      <w:pPr>
        <w:pStyle w:val="848"/>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rPr>
          <w:rFonts w:ascii="宋体" w:hAnsi="宋体" w:eastAsia="宋体" w:cs="Times New Roman"/>
          <w:bCs/>
          <w:sz w:val="24"/>
          <w:szCs w:val="24"/>
        </w:rPr>
      </w:r>
      <w:r/>
    </w:p>
    <w:p>
      <w:pPr>
        <w:pStyle w:val="848"/>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rPr>
          <w:rFonts w:ascii="Times New Roman" w:hAnsi="Times New Roman" w:eastAsia="宋体" w:cs="Times New Roman"/>
          <w:sz w:val="24"/>
          <w:szCs w:val="24"/>
        </w:rPr>
      </w:r>
      <w:r/>
    </w:p>
    <w:p>
      <w:pPr>
        <w:pStyle w:val="848"/>
      </w:pPr>
      <w:r/>
      <w:r/>
    </w:p>
    <w:p>
      <w:pPr>
        <w:pStyle w:val="848"/>
      </w:pPr>
      <w:r/>
      <w:r/>
    </w:p>
    <w:p>
      <w:pPr>
        <w:pStyle w:val="848"/>
      </w:pPr>
      <w:r/>
      <w:r/>
    </w:p>
    <w:p>
      <w:pPr>
        <w:pStyle w:val="848"/>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ascii="Arial" w:hAnsi="Arial" w:eastAsia="宋体" w:cs="Arial"/>
          <w:sz w:val="36"/>
        </w:rPr>
      </w:r>
      <w:r/>
    </w:p>
    <w:p>
      <w:pPr>
        <w:pStyle w:val="848"/>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rPr>
          <w:rFonts w:ascii="宋体" w:hAnsi="宋体" w:eastAsia="宋体" w:cs="Times New Roman"/>
          <w:color w:val="000000"/>
          <w:sz w:val="24"/>
          <w:szCs w:val="21"/>
          <w:u w:val="single"/>
        </w:rPr>
      </w:r>
      <w:r/>
    </w:p>
    <w:p>
      <w:pPr>
        <w:pStyle w:val="848"/>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848"/>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rPr>
          <w:rFonts w:ascii="宋体" w:hAnsi="宋体" w:eastAsia="宋体" w:cs="Times New Roman"/>
          <w:color w:val="000000"/>
          <w:sz w:val="24"/>
          <w:szCs w:val="21"/>
        </w:rPr>
      </w:r>
      <w:r/>
    </w:p>
    <w:p>
      <w:pPr>
        <w:pStyle w:val="848"/>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848"/>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pStyle w:val="848"/>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ascii="Arial" w:hAnsi="Arial" w:eastAsia="宋体" w:cs="Arial"/>
          <w:i/>
          <w:iCs/>
          <w:sz w:val="36"/>
          <w:u w:val="single"/>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48"/>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848"/>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rPr>
          <w:rFonts w:ascii="宋体" w:hAnsi="宋体" w:eastAsia="宋体" w:cs="Times New Roman"/>
          <w:color w:val="000000"/>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trHeight w:val="898"/>
        </w:trPr>
        <w:tc>
          <w:tcPr>
            <w:tcW w:w="89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序号</w:t>
            </w:r>
            <w:r>
              <w:rPr>
                <w:rFonts w:ascii="宋体" w:hAnsi="宋体"/>
                <w:color w:val="000000"/>
                <w:sz w:val="24"/>
              </w:rPr>
            </w:r>
            <w:r/>
          </w:p>
        </w:tc>
        <w:tc>
          <w:tcPr>
            <w:tcW w:w="175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产品、服务（标的）名称</w:t>
            </w:r>
            <w:r>
              <w:rPr>
                <w:rFonts w:ascii="宋体" w:hAnsi="宋体"/>
                <w:color w:val="000000"/>
                <w:sz w:val="24"/>
              </w:rPr>
            </w:r>
            <w:r/>
          </w:p>
        </w:tc>
        <w:tc>
          <w:tcPr>
            <w:tcW w:w="1417"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分项单位</w:t>
            </w:r>
            <w:r>
              <w:rPr>
                <w:rFonts w:ascii="宋体" w:hAnsi="宋体"/>
                <w:color w:val="000000"/>
                <w:sz w:val="24"/>
              </w:rPr>
            </w:r>
            <w:r/>
          </w:p>
        </w:tc>
        <w:tc>
          <w:tcPr>
            <w:tcW w:w="9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数量</w:t>
            </w:r>
            <w:r>
              <w:rPr>
                <w:rFonts w:ascii="宋体" w:hAnsi="宋体"/>
                <w:color w:val="000000"/>
                <w:sz w:val="24"/>
              </w:rPr>
            </w:r>
            <w:r/>
          </w:p>
        </w:tc>
        <w:tc>
          <w:tcPr>
            <w:tcW w:w="10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单价</w:t>
            </w:r>
            <w:r>
              <w:rPr>
                <w:rFonts w:ascii="宋体" w:hAnsi="宋体"/>
                <w:color w:val="000000"/>
                <w:sz w:val="24"/>
              </w:rPr>
            </w:r>
            <w:r/>
          </w:p>
        </w:tc>
        <w:tc>
          <w:tcPr>
            <w:tcW w:w="2350"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单项</w:t>
            </w:r>
            <w:r>
              <w:rPr>
                <w:rFonts w:ascii="宋体" w:hAnsi="宋体"/>
                <w:color w:val="000000"/>
                <w:sz w:val="24"/>
              </w:rPr>
            </w:r>
            <w:r/>
          </w:p>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合计价</w:t>
            </w:r>
            <w:r>
              <w:rPr>
                <w:rFonts w:ascii="宋体" w:hAnsi="宋体"/>
                <w:color w:val="000000"/>
                <w:sz w:val="24"/>
              </w:rPr>
            </w:r>
            <w:r/>
          </w:p>
        </w:tc>
      </w:tr>
      <w:tr>
        <w:trPr>
          <w:cantSplit/>
          <w:trHeight w:val="501"/>
        </w:trPr>
        <w:tc>
          <w:tcPr>
            <w:tcW w:w="89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tcW w:w="89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tcW w:w="89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756"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417"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9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1093"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c>
          <w:tcPr>
            <w:tcW w:w="2350"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r>
        <w:trPr>
          <w:cantSplit/>
          <w:trHeight w:val="501"/>
        </w:trPr>
        <w:tc>
          <w:tcPr>
            <w:gridSpan w:val="5"/>
            <w:tcW w:w="6155"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hint="eastAsia" w:ascii="宋体" w:hAnsi="宋体"/>
                <w:color w:val="000000"/>
                <w:sz w:val="24"/>
              </w:rPr>
              <w:t xml:space="preserve">总计（元）</w:t>
            </w:r>
            <w:r>
              <w:rPr>
                <w:rFonts w:ascii="宋体" w:hAnsi="宋体"/>
                <w:color w:val="000000"/>
                <w:sz w:val="24"/>
              </w:rPr>
            </w:r>
            <w:r/>
          </w:p>
        </w:tc>
        <w:tc>
          <w:tcPr>
            <w:tcW w:w="2350" w:type="dxa"/>
            <w:vAlign w:val="center"/>
            <w:textDirection w:val="lrTb"/>
            <w:noWrap w:val="false"/>
          </w:tcPr>
          <w:p>
            <w:pPr>
              <w:pStyle w:val="848"/>
              <w:ind w:left="0" w:right="0"/>
              <w:jc w:val="center"/>
              <w:keepLines w:val="0"/>
              <w:keepNext w:val="0"/>
              <w:spacing w:before="0" w:beforeAutospacing="0" w:after="0" w:afterAutospacing="0" w:line="560" w:lineRule="exact"/>
              <w:rPr>
                <w:rFonts w:ascii="宋体" w:hAnsi="宋体"/>
                <w:color w:val="000000"/>
                <w:sz w:val="24"/>
              </w:rPr>
              <w:suppressLineNumbers w:val="0"/>
            </w:pPr>
            <w:r>
              <w:rPr>
                <w:rFonts w:ascii="宋体" w:hAnsi="宋体"/>
                <w:color w:val="000000"/>
                <w:sz w:val="24"/>
              </w:rPr>
            </w:r>
            <w:r/>
          </w:p>
        </w:tc>
      </w:tr>
    </w:tbl>
    <w:p>
      <w:pPr>
        <w:pStyle w:val="848"/>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84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rPr>
          <w:rFonts w:ascii="Times New Roman" w:hAnsi="Times New Roman" w:eastAsia="宋体" w:cs="Times New Roman"/>
          <w:color w:val="000000"/>
          <w:szCs w:val="24"/>
        </w:rPr>
      </w:r>
      <w:r/>
    </w:p>
    <w:p>
      <w:pPr>
        <w:pStyle w:val="848"/>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rPr>
          <w:rFonts w:ascii="Times New Roman" w:hAnsi="Times New Roman" w:eastAsia="宋体" w:cs="Times New Roman"/>
          <w:color w:val="000000"/>
          <w:szCs w:val="24"/>
        </w:rPr>
      </w:r>
      <w:r/>
    </w:p>
    <w:p>
      <w:pPr>
        <w:pStyle w:val="848"/>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rPr>
          <w:rFonts w:ascii="宋体" w:hAnsi="宋体" w:eastAsia="宋体" w:cs="Times New Roman"/>
          <w:color w:val="000000"/>
          <w:szCs w:val="24"/>
        </w:rPr>
      </w:r>
      <w:r/>
    </w:p>
    <w:p>
      <w:pPr>
        <w:pStyle w:val="848"/>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ascii="Arial" w:hAnsi="Arial" w:eastAsia="宋体" w:cs="Arial"/>
          <w:i/>
          <w:iCs/>
          <w:sz w:val="36"/>
          <w:u w:val="single"/>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48"/>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rPr>
          <w:rFonts w:ascii="Arial" w:hAnsi="Arial" w:eastAsia="宋体"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7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2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
          <w:iCs/>
          <w:sz w:val="36"/>
          <w:u w:val="single"/>
        </w:rPr>
        <w:outlineLvl w:val="1"/>
      </w:pPr>
      <w:r/>
      <w:bookmarkStart w:id="8" w:name="_Hlt26955054"/>
      <w:r/>
      <w:bookmarkEnd w:id="8"/>
      <w:r>
        <w:rPr>
          <w:rFonts w:hint="eastAsia" w:ascii="Arial" w:hAnsi="Arial" w:eastAsia="宋体" w:cs="Arial"/>
          <w:i/>
          <w:iCs/>
          <w:sz w:val="36"/>
          <w:u w:val="single"/>
        </w:rPr>
        <w:t xml:space="preserve">十六、商务要求响应及偏离表（分包号：**）</w:t>
      </w:r>
      <w:r>
        <w:rPr>
          <w:rFonts w:ascii="Arial" w:hAnsi="Arial" w:eastAsia="宋体" w:cs="Arial"/>
          <w:i/>
          <w:iCs/>
          <w:sz w:val="36"/>
          <w:u w:val="single"/>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48"/>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bookmarkStart w:id="9" w:name="_Hlt26671372"/>
            <w:r/>
            <w:bookmarkEnd w:id="9"/>
            <w:r/>
            <w:bookmarkStart w:id="10" w:name="_Hlt26955064"/>
            <w:r/>
            <w:bookmarkEnd w:id="10"/>
            <w:r/>
            <w:bookmarkStart w:id="11" w:name="_Hlt26782999"/>
            <w:r/>
            <w:bookmarkEnd w:id="11"/>
            <w:r/>
            <w:bookmarkStart w:id="12" w:name="_Hlt26955056"/>
            <w:r/>
            <w:bookmarkEnd w:id="12"/>
            <w:r/>
            <w:bookmarkStart w:id="13" w:name="_Hlt24879081"/>
            <w:r/>
            <w:bookmarkEnd w:id="13"/>
            <w:r/>
            <w:bookmarkStart w:id="14" w:name="_Hlt26580838"/>
            <w:r/>
            <w:bookmarkEnd w:id="14"/>
            <w:r/>
            <w:bookmarkStart w:id="15" w:name="_Hlt26609391"/>
            <w:r/>
            <w:bookmarkEnd w:id="15"/>
            <w:r/>
            <w:bookmarkStart w:id="16" w:name="_Hlt26671343"/>
            <w:r/>
            <w:bookmarkEnd w:id="16"/>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3263"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30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9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bookmarkStart w:id="17" w:name="_Hlt26671374"/>
      <w:r/>
      <w:bookmarkEnd w:id="17"/>
      <w:r/>
      <w:bookmarkStart w:id="18" w:name="_Hlt26609389"/>
      <w:r/>
      <w:bookmarkEnd w:id="18"/>
      <w:r/>
      <w:bookmarkStart w:id="19" w:name="_格式2__法定代表人授权书"/>
      <w:r/>
      <w:bookmarkEnd w:id="19"/>
      <w:r/>
      <w:bookmarkStart w:id="20" w:name="_Hlt26955066"/>
      <w:r/>
      <w:bookmarkEnd w:id="20"/>
      <w:r/>
      <w:r/>
    </w:p>
    <w:p>
      <w:pPr>
        <w:pStyle w:val="84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ascii="Arial" w:hAnsi="Arial" w:eastAsia="宋体" w:cs="Arial"/>
          <w:iCs/>
          <w:sz w:val="36"/>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48"/>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850"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985"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30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pPr>
      <w:r/>
      <w:r/>
    </w:p>
    <w:p>
      <w:pPr>
        <w:pStyle w:val="848"/>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ascii="Arial" w:hAnsi="Arial" w:eastAsia="宋体" w:cs="Arial"/>
          <w:iCs/>
          <w:sz w:val="36"/>
        </w:rPr>
      </w:r>
      <w:r/>
    </w:p>
    <w:p>
      <w:pPr>
        <w:pStyle w:val="848"/>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48"/>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姓名</w:t>
            </w: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本项目拟担任职务</w:t>
            </w:r>
            <w:r>
              <w:rPr>
                <w:rFonts w:ascii="宋体" w:hAnsi="宋体" w:eastAsia="宋体" w:cs="Times New Roman"/>
                <w:color w:val="000000"/>
                <w:sz w:val="24"/>
                <w:szCs w:val="24"/>
              </w:rPr>
            </w:r>
            <w:r/>
          </w:p>
        </w:tc>
        <w:tc>
          <w:tcPr>
            <w:tcW w:w="2239"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技术职称、专业资质</w:t>
            </w: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highlight w:val="yellow"/>
              </w:rPr>
              <w:suppressLineNumbers w:val="0"/>
            </w:pPr>
            <w:r>
              <w:rPr>
                <w:rFonts w:hint="eastAsia" w:ascii="宋体" w:hAnsi="宋体" w:eastAsia="宋体" w:cs="Times New Roman"/>
                <w:color w:val="000000"/>
                <w:sz w:val="24"/>
                <w:szCs w:val="24"/>
                <w:highlight w:val="yellow"/>
              </w:rPr>
              <w:t xml:space="preserve">学历</w:t>
            </w:r>
            <w:r>
              <w:rPr>
                <w:rFonts w:ascii="宋体" w:hAnsi="宋体" w:eastAsia="宋体" w:cs="Times New Roman"/>
                <w:color w:val="000000"/>
                <w:sz w:val="24"/>
                <w:szCs w:val="24"/>
                <w:highlight w:val="yellow"/>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highlight w:val="yellow"/>
              </w:rPr>
              <w:suppressLineNumbers w:val="0"/>
            </w:pPr>
            <w:r>
              <w:rPr>
                <w:rFonts w:hint="eastAsia" w:ascii="宋体" w:hAnsi="宋体" w:eastAsia="宋体" w:cs="Times New Roman"/>
                <w:color w:val="000000"/>
                <w:sz w:val="24"/>
                <w:szCs w:val="24"/>
                <w:highlight w:val="yellow"/>
              </w:rPr>
              <w:t xml:space="preserve">年龄</w:t>
            </w:r>
            <w:r>
              <w:rPr>
                <w:rFonts w:ascii="宋体" w:hAnsi="宋体" w:eastAsia="宋体" w:cs="Times New Roman"/>
                <w:color w:val="000000"/>
                <w:sz w:val="24"/>
                <w:szCs w:val="24"/>
                <w:highlight w:val="yellow"/>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主要资历及担任过的职务</w:t>
            </w: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t xml:space="preserve">根据项目需求、评分办法确定一览表格式</w:t>
            </w: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r>
        <w:trPr>
          <w:cantSplit/>
          <w:trHeight w:val="640"/>
        </w:trPr>
        <w:tc>
          <w:tcPr>
            <w:tcW w:w="95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446"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2239"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top"/>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134"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c>
          <w:tcPr>
            <w:tcW w:w="1601" w:type="dxa"/>
            <w:vAlign w:val="center"/>
            <w:textDirection w:val="lrTb"/>
            <w:noWrap w:val="false"/>
          </w:tcPr>
          <w:p>
            <w:pPr>
              <w:pStyle w:val="848"/>
              <w:ind w:left="0" w:right="0"/>
              <w:jc w:val="center"/>
              <w:keepLines w:val="0"/>
              <w:keepNext w:val="0"/>
              <w:spacing w:before="0" w:beforeAutospacing="0" w:after="0" w:afterAutospacing="0"/>
              <w:rPr>
                <w:rFonts w:ascii="宋体" w:hAnsi="宋体" w:eastAsia="宋体" w:cs="Times New Roman"/>
                <w:color w:val="000000"/>
                <w:sz w:val="24"/>
                <w:szCs w:val="24"/>
              </w:rPr>
              <w:suppressLineNumbers w:val="0"/>
            </w:pPr>
            <w:r>
              <w:rPr>
                <w:rFonts w:ascii="宋体" w:hAnsi="宋体" w:eastAsia="宋体" w:cs="Times New Roman"/>
                <w:color w:val="000000"/>
                <w:sz w:val="24"/>
                <w:szCs w:val="24"/>
              </w:rPr>
            </w:r>
            <w:r/>
          </w:p>
        </w:tc>
      </w:tr>
    </w:tbl>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rPr>
          <w:rFonts w:ascii="Times New Roman" w:hAnsi="Times New Roman" w:eastAsia="宋体" w:cs="Times New Roman"/>
          <w:color w:val="000000"/>
          <w:sz w:val="24"/>
          <w:szCs w:val="24"/>
        </w:rPr>
      </w:r>
      <w:r/>
    </w:p>
    <w:p>
      <w:pPr>
        <w:pStyle w:val="848"/>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rPr>
          <w:rFonts w:ascii="Times New Roman" w:hAnsi="Times New Roman" w:eastAsia="宋体" w:cs="Times New Roman"/>
          <w:color w:val="000000"/>
          <w:sz w:val="24"/>
          <w:szCs w:val="24"/>
        </w:rPr>
      </w:r>
      <w:r/>
    </w:p>
    <w:p>
      <w:pPr>
        <w:pStyle w:val="848"/>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rPr>
          <w:rFonts w:ascii="Times New Roman" w:hAnsi="Times New Roman" w:eastAsia="宋体" w:cs="Times New Roman"/>
          <w:color w:val="000000"/>
          <w:sz w:val="24"/>
          <w:szCs w:val="24"/>
        </w:rPr>
      </w:r>
      <w:r/>
    </w:p>
    <w:p>
      <w:pPr>
        <w:pStyle w:val="848"/>
      </w:pPr>
      <w:r/>
      <w:r/>
    </w:p>
    <w:p>
      <w:pPr>
        <w:pStyle w:val="848"/>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rPr>
          <w:rFonts w:ascii="Arial" w:hAnsi="Arial" w:eastAsia="宋体" w:cs="Arial"/>
          <w:i/>
          <w:sz w:val="36"/>
          <w:u w:val="single"/>
        </w:rPr>
      </w:r>
      <w:r/>
    </w:p>
    <w:p>
      <w:pPr>
        <w:pStyle w:val="848"/>
        <w:jc w:val="left"/>
        <w:spacing w:line="360" w:lineRule="auto"/>
        <w:rPr>
          <w:rFonts w:ascii="Arial" w:hAnsi="Arial" w:eastAsia="宋体" w:cs="Arial"/>
          <w:color w:val="000000"/>
          <w:sz w:val="36"/>
        </w:rPr>
      </w:pPr>
      <w:r>
        <w:rPr>
          <w:rFonts w:hint="eastAsia" w:ascii="宋体" w:hAnsi="宋体" w:eastAsia="宋体" w:cs="方正仿宋_GBK"/>
          <w:color w:val="000000"/>
          <w:sz w:val="24"/>
          <w:szCs w:val="24"/>
        </w:rPr>
        <w:t xml:space="preserve">项目编号：      分包号：</w:t>
      </w:r>
      <w:r>
        <w:rPr>
          <w:rFonts w:ascii="宋体" w:hAnsi="宋体" w:eastAsia="宋体" w:cs="Times New Roman"/>
          <w:bCs/>
          <w:color w:val="000000"/>
          <w:sz w:val="24"/>
          <w:szCs w:val="24"/>
        </w:rPr>
        <w:t xml:space="preserve"> </w:t>
      </w:r>
      <w:r>
        <w:rPr>
          <w:rFonts w:ascii="Arial" w:hAnsi="Arial" w:eastAsia="宋体" w:cs="Arial"/>
          <w:color w:val="000000"/>
          <w:sz w:val="36"/>
        </w:rPr>
      </w:r>
      <w:r/>
    </w:p>
    <w:p>
      <w:pPr>
        <w:pStyle w:val="848"/>
        <w:ind w:firstLine="480"/>
        <w:jc w:val="right"/>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货币单位：人民币元</w:t>
      </w:r>
      <w:r>
        <w:rPr>
          <w:rFonts w:ascii="Times New Roman" w:hAnsi="Times New Roman" w:eastAsia="宋体" w:cs="Times New Roman"/>
          <w:color w:val="000000"/>
          <w:sz w:val="24"/>
          <w:szCs w:val="24"/>
        </w:rPr>
      </w:r>
      <w:r/>
    </w:p>
    <w:tbl>
      <w:tblPr>
        <w:tblStyle w:val="87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项目内容</w:t>
            </w: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w:t>
            </w:r>
            <w:r>
              <w:rPr>
                <w:rFonts w:hint="eastAsia" w:ascii="Times New Roman" w:hAnsi="Times New Roman" w:eastAsia="宋体" w:cs="Times New Roman"/>
                <w:color w:val="000000"/>
                <w:sz w:val="24"/>
                <w:szCs w:val="24"/>
              </w:rPr>
              <w:t xml:space="preserve">（小写）</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详见投标文件</w:t>
            </w:r>
            <w:r>
              <w:rPr>
                <w:rFonts w:ascii="Times New Roman" w:hAnsi="Times New Roman" w:eastAsia="宋体" w:cs="Times New Roman"/>
                <w:color w:val="000000"/>
                <w:sz w:val="24"/>
                <w:szCs w:val="24"/>
              </w:rPr>
            </w:r>
            <w:r/>
          </w:p>
        </w:tc>
        <w:tc>
          <w:tcPr>
            <w:tcW w:w="2841"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hint="eastAsia" w:ascii="Times New Roman" w:hAnsi="Times New Roman" w:eastAsia="宋体" w:cs="Times New Roman"/>
                <w:color w:val="000000"/>
                <w:sz w:val="24"/>
                <w:szCs w:val="24"/>
              </w:rPr>
              <w:t xml:space="preserve">元</w:t>
            </w:r>
            <w:r>
              <w:rPr>
                <w:rFonts w:ascii="Times New Roman" w:hAnsi="Times New Roman" w:eastAsia="宋体" w:cs="Times New Roman"/>
                <w:color w:val="000000"/>
                <w:sz w:val="24"/>
                <w:szCs w:val="24"/>
              </w:rPr>
            </w:r>
            <w:r/>
          </w:p>
        </w:tc>
      </w:tr>
      <w:tr>
        <w:trPr/>
        <w:tc>
          <w:tcPr>
            <w:tcW w:w="2840"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t xml:space="preserve">总价（大写）</w:t>
            </w:r>
            <w:r>
              <w:rPr>
                <w:rFonts w:ascii="Times New Roman" w:hAnsi="Times New Roman" w:eastAsia="宋体" w:cs="Times New Roman"/>
                <w:color w:val="000000"/>
                <w:sz w:val="24"/>
                <w:szCs w:val="24"/>
              </w:rPr>
            </w:r>
            <w:r/>
          </w:p>
        </w:tc>
        <w:tc>
          <w:tcPr>
            <w:gridSpan w:val="2"/>
            <w:tcW w:w="5682" w:type="dxa"/>
            <w:vAlign w:val="top"/>
            <w:textDirection w:val="lrTb"/>
            <w:noWrap w:val="false"/>
          </w:tcPr>
          <w:p>
            <w:pPr>
              <w:pStyle w:val="848"/>
              <w:ind w:left="0" w:right="0"/>
              <w:jc w:val="center"/>
              <w:keepLines w:val="0"/>
              <w:keepNext w:val="0"/>
              <w:spacing w:before="0" w:beforeAutospacing="0" w:after="0" w:afterAutospacing="0" w:line="500" w:lineRule="exact"/>
              <w:rPr>
                <w:rFonts w:ascii="Times New Roman" w:hAnsi="Times New Roman" w:eastAsia="宋体" w:cs="Times New Roman"/>
                <w:color w:val="000000"/>
                <w:sz w:val="24"/>
                <w:szCs w:val="24"/>
              </w:rPr>
              <w:suppressLineNumbers w:val="0"/>
            </w:pPr>
            <w:r>
              <w:rPr>
                <w:rFonts w:ascii="Times New Roman" w:hAnsi="Times New Roman" w:eastAsia="宋体" w:cs="Times New Roman"/>
                <w:color w:val="000000"/>
                <w:sz w:val="24"/>
                <w:szCs w:val="24"/>
              </w:rPr>
            </w:r>
            <w:r/>
          </w:p>
        </w:tc>
      </w:tr>
    </w:tbl>
    <w:p>
      <w:pPr>
        <w:pStyle w:val="848"/>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投标人公章：</w:t>
      </w:r>
      <w:r>
        <w:rPr>
          <w:rFonts w:hint="eastAsia" w:ascii="Times New Roman" w:hAnsi="Times New Roman" w:eastAsia="宋体" w:cs="Times New Roman"/>
          <w:color w:val="000000"/>
          <w:sz w:val="24"/>
          <w:szCs w:val="24"/>
        </w:rPr>
        <w:t xml:space="preserve">             （电子签章）</w:t>
      </w:r>
      <w:r>
        <w:rPr>
          <w:rFonts w:ascii="Times New Roman" w:hAnsi="Times New Roman" w:eastAsia="宋体" w:cs="Times New Roman"/>
          <w:color w:val="000000"/>
          <w:sz w:val="24"/>
          <w:szCs w:val="24"/>
        </w:rPr>
      </w:r>
      <w:r/>
    </w:p>
    <w:p>
      <w:pPr>
        <w:pStyle w:val="848"/>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848"/>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rPr>
          <w:rFonts w:ascii="黑体" w:hAnsi="黑体" w:eastAsia="黑体" w:cs="仿宋"/>
          <w:bCs/>
          <w:color w:val="000000"/>
          <w:sz w:val="40"/>
          <w:szCs w:val="32"/>
        </w:rPr>
      </w:r>
      <w:r/>
    </w:p>
    <w:p>
      <w:pPr>
        <w:pStyle w:val="848"/>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rPr>
          <w:rFonts w:ascii="宋体" w:hAnsi="宋体" w:eastAsia="宋体" w:cs="仿宋"/>
          <w:color w:val="000000"/>
          <w:sz w:val="24"/>
          <w:szCs w:val="24"/>
          <w:u w:val="single"/>
        </w:rPr>
      </w:r>
      <w:r/>
    </w:p>
    <w:p>
      <w:pPr>
        <w:pStyle w:val="848"/>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rPr>
          <w:rFonts w:ascii="宋体" w:hAnsi="宋体" w:eastAsia="宋体" w:cs="仿宋"/>
          <w:color w:val="000000"/>
          <w:sz w:val="24"/>
          <w:szCs w:val="24"/>
        </w:rPr>
      </w:r>
      <w:r/>
    </w:p>
    <w:p>
      <w:pPr>
        <w:pStyle w:val="848"/>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48"/>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rPr>
          <w:rFonts w:ascii="宋体" w:hAnsi="宋体" w:eastAsia="宋体" w:cs="仿宋"/>
          <w:color w:val="000000"/>
          <w:sz w:val="24"/>
          <w:szCs w:val="24"/>
          <w:u w:val="single"/>
        </w:rPr>
      </w:r>
      <w:r/>
    </w:p>
    <w:p>
      <w:pPr>
        <w:pStyle w:val="84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rPr>
          <w:rFonts w:ascii="宋体" w:hAnsi="宋体" w:eastAsia="宋体" w:cs="Times New Roman"/>
          <w:color w:val="000000"/>
          <w:sz w:val="24"/>
          <w:szCs w:val="24"/>
        </w:rPr>
      </w:r>
      <w:r/>
    </w:p>
    <w:p>
      <w:pPr>
        <w:pStyle w:val="848"/>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rPr>
          <w:rFonts w:ascii="宋体" w:hAnsi="宋体" w:eastAsia="宋体" w:cs="Times New Roman"/>
          <w:color w:val="000000"/>
          <w:sz w:val="24"/>
          <w:szCs w:val="24"/>
        </w:rPr>
      </w:r>
      <w:r/>
    </w:p>
    <w:p>
      <w:pPr>
        <w:pStyle w:val="848"/>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rPr>
          <w:rFonts w:ascii="宋体" w:hAnsi="宋体" w:eastAsia="宋体" w:cs="Times New Roman"/>
          <w:b/>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rPr>
          <w:rFonts w:ascii="宋体" w:hAnsi="宋体" w:eastAsia="宋体" w:cs="Times New Roman"/>
          <w:color w:val="000000"/>
          <w:sz w:val="24"/>
          <w:szCs w:val="24"/>
        </w:rPr>
      </w:r>
      <w:r/>
    </w:p>
    <w:p>
      <w:pPr>
        <w:pStyle w:val="848"/>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rPr>
          <w:rFonts w:ascii="宋体" w:hAnsi="宋体" w:eastAsia="宋体" w:cs="Times New Roman"/>
          <w:color w:val="000000"/>
          <w:sz w:val="24"/>
          <w:szCs w:val="24"/>
        </w:rPr>
      </w:r>
      <w:r/>
    </w:p>
    <w:p>
      <w:pPr>
        <w:pStyle w:val="848"/>
        <w:ind w:firstLine="480"/>
        <w:jc w:val="left"/>
        <w:spacing w:line="500" w:lineRule="exact"/>
        <w:widowControl/>
        <w:rPr>
          <w:rFonts w:hint="eastAsia" w:ascii="宋体" w:hAnsi="宋体" w:eastAsia="宋体" w:cs="Times New Roman"/>
          <w:b/>
          <w:color w:val="ff0000"/>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MS Mincho">
    <w:panose1 w:val="02020603050405090304"/>
  </w:font>
  <w:font w:name="方正仿宋_GBK">
    <w:panose1 w:val="020B0503020202020204"/>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r/>
  </w:p>
  <w:p>
    <w:pPr>
      <w:pStyle w:val="87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37</w:t>
    </w:r>
    <w:r>
      <w:rPr>
        <w:lang w:val="zh-CN"/>
      </w:rPr>
      <w:fldChar w:fldCharType="end"/>
    </w:r>
    <w:r/>
  </w:p>
  <w:p>
    <w:pPr>
      <w:pStyle w:val="8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48"/>
      </w:pPr>
    </w:lvl>
    <w:lvl w:ilvl="1">
      <w:start w:val="1"/>
      <w:numFmt w:val="bullet"/>
      <w:isLgl w:val="false"/>
      <w:suff w:val="tab"/>
      <w:lvlText w:val="o"/>
      <w:lvlJc w:val="left"/>
      <w:pPr>
        <w:pStyle w:val="848"/>
        <w:ind w:left="1440" w:hanging="360"/>
      </w:pPr>
      <w:rPr>
        <w:rFonts w:ascii="Courier New" w:hAnsi="Courier New" w:eastAsia="Courier New" w:cs="Courier New"/>
      </w:rPr>
    </w:lvl>
    <w:lvl w:ilvl="2">
      <w:start w:val="1"/>
      <w:numFmt w:val="bullet"/>
      <w:isLgl w:val="false"/>
      <w:suff w:val="tab"/>
      <w:lvlText w:val="§"/>
      <w:lvlJc w:val="left"/>
      <w:pPr>
        <w:pStyle w:val="848"/>
        <w:ind w:left="2160" w:hanging="360"/>
      </w:pPr>
      <w:rPr>
        <w:rFonts w:ascii="Wingdings" w:hAnsi="Wingdings" w:eastAsia="Wingdings" w:cs="Wingdings"/>
      </w:rPr>
    </w:lvl>
    <w:lvl w:ilvl="3">
      <w:start w:val="1"/>
      <w:numFmt w:val="bullet"/>
      <w:isLgl w:val="false"/>
      <w:suff w:val="tab"/>
      <w:lvlText w:val="·"/>
      <w:lvlJc w:val="left"/>
      <w:pPr>
        <w:pStyle w:val="848"/>
        <w:ind w:left="2880" w:hanging="360"/>
      </w:pPr>
      <w:rPr>
        <w:rFonts w:ascii="Symbol" w:hAnsi="Symbol" w:eastAsia="Symbol" w:cs="Symbol"/>
      </w:rPr>
    </w:lvl>
    <w:lvl w:ilvl="4">
      <w:start w:val="1"/>
      <w:numFmt w:val="bullet"/>
      <w:isLgl w:val="false"/>
      <w:suff w:val="tab"/>
      <w:lvlText w:val="o"/>
      <w:lvlJc w:val="left"/>
      <w:pPr>
        <w:pStyle w:val="848"/>
        <w:ind w:left="3600" w:hanging="360"/>
      </w:pPr>
      <w:rPr>
        <w:rFonts w:ascii="Courier New" w:hAnsi="Courier New" w:eastAsia="Courier New" w:cs="Courier New"/>
      </w:rPr>
    </w:lvl>
    <w:lvl w:ilvl="5">
      <w:start w:val="1"/>
      <w:numFmt w:val="bullet"/>
      <w:isLgl w:val="false"/>
      <w:suff w:val="tab"/>
      <w:lvlText w:val="§"/>
      <w:lvlJc w:val="left"/>
      <w:pPr>
        <w:pStyle w:val="848"/>
        <w:ind w:left="4320" w:hanging="360"/>
      </w:pPr>
      <w:rPr>
        <w:rFonts w:ascii="Wingdings" w:hAnsi="Wingdings" w:eastAsia="Wingdings" w:cs="Wingdings"/>
      </w:rPr>
    </w:lvl>
    <w:lvl w:ilvl="6">
      <w:start w:val="1"/>
      <w:numFmt w:val="bullet"/>
      <w:isLgl w:val="false"/>
      <w:suff w:val="tab"/>
      <w:lvlText w:val="·"/>
      <w:lvlJc w:val="left"/>
      <w:pPr>
        <w:pStyle w:val="848"/>
        <w:ind w:left="5040" w:hanging="360"/>
      </w:pPr>
      <w:rPr>
        <w:rFonts w:ascii="Symbol" w:hAnsi="Symbol" w:eastAsia="Symbol" w:cs="Symbol"/>
      </w:rPr>
    </w:lvl>
    <w:lvl w:ilvl="7">
      <w:start w:val="1"/>
      <w:numFmt w:val="bullet"/>
      <w:isLgl w:val="false"/>
      <w:suff w:val="tab"/>
      <w:lvlText w:val="o"/>
      <w:lvlJc w:val="left"/>
      <w:pPr>
        <w:pStyle w:val="848"/>
        <w:ind w:left="5760" w:hanging="360"/>
      </w:pPr>
      <w:rPr>
        <w:rFonts w:ascii="Courier New" w:hAnsi="Courier New" w:eastAsia="Courier New" w:cs="Courier New"/>
      </w:rPr>
    </w:lvl>
    <w:lvl w:ilvl="8">
      <w:start w:val="1"/>
      <w:numFmt w:val="bullet"/>
      <w:isLgl w:val="false"/>
      <w:suff w:val="tab"/>
      <w:lvlText w:val="§"/>
      <w:lvlJc w:val="left"/>
      <w:pPr>
        <w:pStyle w:val="848"/>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basedOn w:val="848"/>
    <w:next w:val="848"/>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basedOn w:val="848"/>
    <w:next w:val="848"/>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basedOn w:val="848"/>
    <w:next w:val="848"/>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basedOn w:val="848"/>
    <w:next w:val="848"/>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basedOn w:val="848"/>
    <w:next w:val="848"/>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basedOn w:val="848"/>
    <w:next w:val="848"/>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basedOn w:val="848"/>
    <w:next w:val="848"/>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basedOn w:val="848"/>
    <w:next w:val="84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basedOn w:val="848"/>
    <w:next w:val="848"/>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basedOn w:val="848"/>
    <w:uiPriority w:val="34"/>
    <w:qFormat/>
    <w:pPr>
      <w:contextualSpacing/>
      <w:ind w:left="720"/>
    </w:pPr>
  </w:style>
  <w:style w:type="paragraph" w:styleId="689">
    <w:name w:val="No Spacing"/>
    <w:uiPriority w:val="1"/>
    <w:qFormat/>
    <w:pPr>
      <w:spacing w:before="0" w:after="0" w:line="240" w:lineRule="auto"/>
    </w:pPr>
  </w:style>
  <w:style w:type="paragraph" w:styleId="690">
    <w:name w:val="Title"/>
    <w:basedOn w:val="848"/>
    <w:next w:val="848"/>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basedOn w:val="848"/>
    <w:next w:val="848"/>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basedOn w:val="848"/>
    <w:next w:val="848"/>
    <w:link w:val="695"/>
    <w:uiPriority w:val="29"/>
    <w:qFormat/>
    <w:pPr>
      <w:ind w:left="720" w:right="720"/>
    </w:pPr>
    <w:rPr>
      <w:i/>
    </w:rPr>
  </w:style>
  <w:style w:type="character" w:styleId="695">
    <w:name w:val="Quote Char"/>
    <w:link w:val="694"/>
    <w:uiPriority w:val="29"/>
    <w:rPr>
      <w:i/>
    </w:rPr>
  </w:style>
  <w:style w:type="paragraph" w:styleId="696">
    <w:name w:val="Intense Quote"/>
    <w:basedOn w:val="848"/>
    <w:next w:val="84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basedOn w:val="848"/>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basedOn w:val="848"/>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basedOn w:val="848"/>
    <w:next w:val="848"/>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next w:val="854"/>
    <w:link w:val="848"/>
    <w:qFormat/>
    <w:pPr>
      <w:jc w:val="both"/>
      <w:widowControl w:val="off"/>
    </w:pPr>
    <w:rPr>
      <w:rFonts w:ascii="Calibri" w:hAnsi="Calibri" w:eastAsia="宋体" w:cs="Times New Roman"/>
      <w:sz w:val="21"/>
      <w:szCs w:val="22"/>
      <w:lang w:val="en-US" w:eastAsia="zh-CN" w:bidi="ar-SA"/>
    </w:rPr>
  </w:style>
  <w:style w:type="paragraph" w:styleId="849">
    <w:name w:val="标题 1"/>
    <w:basedOn w:val="848"/>
    <w:next w:val="848"/>
    <w:link w:val="856"/>
    <w:uiPriority w:val="9"/>
    <w:qFormat/>
    <w:pPr>
      <w:keepLines/>
      <w:keepNext/>
      <w:spacing w:before="340" w:after="330" w:line="578" w:lineRule="auto"/>
      <w:outlineLvl w:val="0"/>
    </w:pPr>
    <w:rPr>
      <w:b/>
      <w:bCs/>
      <w:sz w:val="44"/>
      <w:szCs w:val="44"/>
    </w:rPr>
  </w:style>
  <w:style w:type="paragraph" w:styleId="850">
    <w:name w:val="标题 2"/>
    <w:basedOn w:val="848"/>
    <w:next w:val="848"/>
    <w:link w:val="857"/>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851">
    <w:name w:val="标题 3"/>
    <w:basedOn w:val="848"/>
    <w:next w:val="848"/>
    <w:link w:val="858"/>
    <w:uiPriority w:val="9"/>
    <w:unhideWhenUsed/>
    <w:qFormat/>
    <w:pPr>
      <w:keepLines/>
      <w:keepNext/>
      <w:spacing w:before="260" w:after="260" w:line="416" w:lineRule="auto"/>
      <w:outlineLvl w:val="2"/>
    </w:pPr>
    <w:rPr>
      <w:b/>
      <w:bCs/>
      <w:sz w:val="32"/>
      <w:szCs w:val="32"/>
    </w:rPr>
  </w:style>
  <w:style w:type="character" w:styleId="852">
    <w:name w:val="默认段落字体"/>
    <w:next w:val="852"/>
    <w:link w:val="848"/>
    <w:uiPriority w:val="1"/>
    <w:unhideWhenUsed/>
    <w:qFormat/>
  </w:style>
  <w:style w:type="table" w:styleId="853">
    <w:name w:val="普通表格"/>
    <w:next w:val="853"/>
    <w:link w:val="848"/>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854">
    <w:name w:val="Default"/>
    <w:next w:val="854"/>
    <w:link w:val="855"/>
    <w:uiPriority w:val="99"/>
    <w:qFormat/>
    <w:pPr>
      <w:widowControl w:val="off"/>
    </w:pPr>
    <w:rPr>
      <w:rFonts w:ascii="MS Mincho" w:hAnsi="Calibri" w:eastAsia="宋体" w:cs="Times New Roman"/>
      <w:color w:val="000000"/>
      <w:sz w:val="21"/>
      <w:szCs w:val="24"/>
      <w:lang w:val="en-US" w:eastAsia="zh-CN" w:bidi="ar-SA"/>
    </w:rPr>
  </w:style>
  <w:style w:type="character" w:styleId="855">
    <w:name w:val="Default Char"/>
    <w:next w:val="855"/>
    <w:link w:val="854"/>
    <w:uiPriority w:val="99"/>
    <w:qFormat/>
    <w:rPr>
      <w:rFonts w:ascii="MS Mincho" w:hAnsi="Calibri" w:eastAsia="宋体" w:cs="Times New Roman"/>
      <w:color w:val="000000"/>
      <w:szCs w:val="24"/>
    </w:rPr>
  </w:style>
  <w:style w:type="character" w:styleId="856">
    <w:name w:val="标题 1 Char"/>
    <w:basedOn w:val="852"/>
    <w:next w:val="856"/>
    <w:link w:val="849"/>
    <w:uiPriority w:val="9"/>
    <w:qFormat/>
    <w:rPr>
      <w:b/>
      <w:bCs/>
      <w:sz w:val="44"/>
      <w:szCs w:val="44"/>
    </w:rPr>
  </w:style>
  <w:style w:type="character" w:styleId="857">
    <w:name w:val="标题 2 Char"/>
    <w:basedOn w:val="852"/>
    <w:next w:val="857"/>
    <w:link w:val="850"/>
    <w:uiPriority w:val="9"/>
    <w:qFormat/>
    <w:rPr>
      <w:rFonts w:ascii="Cambria" w:hAnsi="Cambria" w:eastAsia="宋体" w:cs="Times New Roman"/>
      <w:b/>
      <w:bCs/>
      <w:sz w:val="32"/>
      <w:szCs w:val="32"/>
    </w:rPr>
  </w:style>
  <w:style w:type="character" w:styleId="858">
    <w:name w:val="标题 3 Char"/>
    <w:basedOn w:val="852"/>
    <w:next w:val="858"/>
    <w:link w:val="851"/>
    <w:uiPriority w:val="9"/>
    <w:qFormat/>
    <w:rPr>
      <w:b/>
      <w:bCs/>
      <w:sz w:val="32"/>
      <w:szCs w:val="32"/>
    </w:rPr>
  </w:style>
  <w:style w:type="paragraph" w:styleId="859">
    <w:name w:val="文档结构图"/>
    <w:basedOn w:val="848"/>
    <w:next w:val="859"/>
    <w:link w:val="860"/>
    <w:uiPriority w:val="99"/>
    <w:unhideWhenUsed/>
    <w:qFormat/>
    <w:rPr>
      <w:rFonts w:ascii="宋体" w:eastAsia="宋体"/>
      <w:sz w:val="18"/>
      <w:szCs w:val="18"/>
    </w:rPr>
  </w:style>
  <w:style w:type="character" w:styleId="860">
    <w:name w:val="文档结构图 Char"/>
    <w:basedOn w:val="852"/>
    <w:next w:val="860"/>
    <w:link w:val="859"/>
    <w:uiPriority w:val="99"/>
    <w:semiHidden/>
    <w:qFormat/>
    <w:rPr>
      <w:rFonts w:ascii="宋体" w:eastAsia="宋体"/>
      <w:sz w:val="18"/>
      <w:szCs w:val="18"/>
    </w:rPr>
  </w:style>
  <w:style w:type="paragraph" w:styleId="861">
    <w:name w:val="批注文字"/>
    <w:basedOn w:val="848"/>
    <w:next w:val="861"/>
    <w:link w:val="862"/>
    <w:qFormat/>
    <w:pPr>
      <w:ind w:firstLine="922"/>
      <w:jc w:val="left"/>
      <w:spacing w:line="360" w:lineRule="auto"/>
    </w:pPr>
    <w:rPr>
      <w:rFonts w:ascii="Times New Roman" w:hAnsi="Times New Roman" w:eastAsia="宋体" w:cs="Times New Roman"/>
      <w:szCs w:val="24"/>
    </w:rPr>
  </w:style>
  <w:style w:type="character" w:styleId="862">
    <w:name w:val="批注文字 Char"/>
    <w:basedOn w:val="852"/>
    <w:next w:val="862"/>
    <w:link w:val="861"/>
    <w:qFormat/>
    <w:rPr>
      <w:rFonts w:ascii="Times New Roman" w:hAnsi="Times New Roman" w:eastAsia="宋体" w:cs="Times New Roman"/>
      <w:szCs w:val="24"/>
    </w:rPr>
  </w:style>
  <w:style w:type="paragraph" w:styleId="863">
    <w:name w:val="正文文本缩进"/>
    <w:basedOn w:val="848"/>
    <w:next w:val="864"/>
    <w:link w:val="848"/>
    <w:uiPriority w:val="99"/>
    <w:qFormat/>
    <w:pPr>
      <w:ind w:left="420"/>
      <w:spacing w:after="120"/>
    </w:pPr>
  </w:style>
  <w:style w:type="paragraph" w:styleId="864">
    <w:name w:val="寄信人地址"/>
    <w:basedOn w:val="848"/>
    <w:next w:val="864"/>
    <w:link w:val="848"/>
    <w:uiPriority w:val="99"/>
    <w:unhideWhenUsed/>
    <w:qFormat/>
    <w:rPr>
      <w:rFonts w:ascii="Arial" w:hAnsi="Arial"/>
    </w:rPr>
  </w:style>
  <w:style w:type="paragraph" w:styleId="865">
    <w:name w:val="纯文本"/>
    <w:basedOn w:val="848"/>
    <w:next w:val="865"/>
    <w:link w:val="866"/>
    <w:qFormat/>
    <w:rPr>
      <w:rFonts w:ascii="宋体" w:hAnsi="Courier New" w:eastAsia="宋体" w:cs="Times New Roman"/>
      <w:szCs w:val="20"/>
    </w:rPr>
  </w:style>
  <w:style w:type="character" w:styleId="866">
    <w:name w:val="纯文本 Char"/>
    <w:basedOn w:val="852"/>
    <w:next w:val="866"/>
    <w:link w:val="865"/>
    <w:qFormat/>
    <w:rPr>
      <w:rFonts w:ascii="宋体" w:hAnsi="Courier New" w:eastAsia="宋体" w:cs="Times New Roman"/>
      <w:szCs w:val="20"/>
    </w:rPr>
  </w:style>
  <w:style w:type="paragraph" w:styleId="867">
    <w:name w:val="日期"/>
    <w:basedOn w:val="848"/>
    <w:next w:val="848"/>
    <w:link w:val="868"/>
    <w:uiPriority w:val="99"/>
    <w:unhideWhenUsed/>
    <w:qFormat/>
    <w:pPr>
      <w:ind w:left="100"/>
    </w:pPr>
  </w:style>
  <w:style w:type="character" w:styleId="868">
    <w:name w:val="日期 Char"/>
    <w:basedOn w:val="852"/>
    <w:next w:val="868"/>
    <w:link w:val="867"/>
    <w:uiPriority w:val="99"/>
    <w:semiHidden/>
    <w:qFormat/>
  </w:style>
  <w:style w:type="paragraph" w:styleId="869">
    <w:name w:val="批注框文本"/>
    <w:basedOn w:val="848"/>
    <w:next w:val="869"/>
    <w:link w:val="870"/>
    <w:uiPriority w:val="99"/>
    <w:unhideWhenUsed/>
    <w:qFormat/>
    <w:rPr>
      <w:sz w:val="18"/>
      <w:szCs w:val="18"/>
    </w:rPr>
  </w:style>
  <w:style w:type="character" w:styleId="870">
    <w:name w:val="批注框文本 Char"/>
    <w:basedOn w:val="852"/>
    <w:next w:val="870"/>
    <w:link w:val="869"/>
    <w:uiPriority w:val="99"/>
    <w:semiHidden/>
    <w:qFormat/>
    <w:rPr>
      <w:sz w:val="18"/>
      <w:szCs w:val="18"/>
    </w:rPr>
  </w:style>
  <w:style w:type="paragraph" w:styleId="871">
    <w:name w:val="页脚"/>
    <w:basedOn w:val="848"/>
    <w:next w:val="871"/>
    <w:link w:val="872"/>
    <w:uiPriority w:val="99"/>
    <w:unhideWhenUsed/>
    <w:qFormat/>
    <w:pPr>
      <w:jc w:val="left"/>
      <w:tabs>
        <w:tab w:val="center" w:pos="4153" w:leader="none"/>
        <w:tab w:val="right" w:pos="8306" w:leader="none"/>
      </w:tabs>
    </w:pPr>
    <w:rPr>
      <w:sz w:val="18"/>
      <w:szCs w:val="18"/>
    </w:rPr>
  </w:style>
  <w:style w:type="character" w:styleId="872">
    <w:name w:val="页脚 Char"/>
    <w:basedOn w:val="852"/>
    <w:next w:val="872"/>
    <w:link w:val="871"/>
    <w:uiPriority w:val="99"/>
    <w:qFormat/>
    <w:rPr>
      <w:sz w:val="18"/>
      <w:szCs w:val="18"/>
    </w:rPr>
  </w:style>
  <w:style w:type="paragraph" w:styleId="873">
    <w:name w:val="页眉"/>
    <w:basedOn w:val="848"/>
    <w:next w:val="873"/>
    <w:link w:val="87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74">
    <w:name w:val="页眉 Char"/>
    <w:basedOn w:val="852"/>
    <w:next w:val="874"/>
    <w:link w:val="873"/>
    <w:uiPriority w:val="99"/>
    <w:semiHidden/>
    <w:qFormat/>
    <w:rPr>
      <w:sz w:val="18"/>
      <w:szCs w:val="18"/>
    </w:rPr>
  </w:style>
  <w:style w:type="paragraph" w:styleId="875">
    <w:name w:val="目录 1"/>
    <w:basedOn w:val="848"/>
    <w:next w:val="848"/>
    <w:link w:val="848"/>
    <w:uiPriority w:val="39"/>
    <w:unhideWhenUsed/>
    <w:qFormat/>
  </w:style>
  <w:style w:type="table" w:styleId="876">
    <w:name w:val="网格型"/>
    <w:basedOn w:val="853"/>
    <w:next w:val="876"/>
    <w:link w:val="848"/>
    <w:uiPriority w:val="59"/>
    <w:qFormat/>
    <w:tblPr/>
  </w:style>
  <w:style w:type="character" w:styleId="877">
    <w:name w:val="超链接"/>
    <w:next w:val="877"/>
    <w:link w:val="848"/>
    <w:uiPriority w:val="99"/>
    <w:qFormat/>
    <w:rPr>
      <w:color w:val="0000ff"/>
      <w:u w:val="none"/>
    </w:rPr>
  </w:style>
  <w:style w:type="character" w:styleId="878">
    <w:name w:val="批注引用"/>
    <w:next w:val="878"/>
    <w:link w:val="848"/>
    <w:qFormat/>
    <w:rPr>
      <w:sz w:val="21"/>
      <w:szCs w:val="21"/>
    </w:rPr>
  </w:style>
  <w:style w:type="paragraph" w:styleId="879">
    <w:name w:val="正文首行缩进 21"/>
    <w:basedOn w:val="863"/>
    <w:next w:val="879"/>
    <w:link w:val="848"/>
    <w:uiPriority w:val="99"/>
    <w:qFormat/>
    <w:pPr>
      <w:ind w:firstLine="420"/>
    </w:pPr>
  </w:style>
  <w:style w:type="paragraph" w:styleId="880">
    <w:name w:val="正文首行缩进11"/>
    <w:basedOn w:val="881"/>
    <w:next w:val="880"/>
    <w:link w:val="848"/>
    <w:qFormat/>
    <w:pPr>
      <w:ind w:firstLine="200"/>
      <w:spacing w:line="360" w:lineRule="auto"/>
    </w:pPr>
    <w:rPr>
      <w:rFonts w:ascii="仿宋_GB2312" w:hAnsi="Times New Roman" w:eastAsia="仿宋_GB2312"/>
      <w:sz w:val="30"/>
      <w:szCs w:val="30"/>
    </w:rPr>
  </w:style>
  <w:style w:type="paragraph" w:styleId="881">
    <w:name w:val="正文文本11"/>
    <w:basedOn w:val="848"/>
    <w:next w:val="848"/>
    <w:link w:val="848"/>
    <w:qFormat/>
    <w:rPr>
      <w:rFonts w:ascii="楷体_GB2312" w:hAnsi="Arial" w:eastAsia="楷体_GB2312"/>
      <w:sz w:val="28"/>
      <w:szCs w:val="28"/>
      <w:lang w:eastAsia="en-US"/>
    </w:rPr>
  </w:style>
  <w:style w:type="character" w:styleId="882" w:default="1">
    <w:name w:val="Default Paragraph Font"/>
    <w:uiPriority w:val="1"/>
    <w:semiHidden/>
    <w:unhideWhenUsed/>
  </w:style>
  <w:style w:type="numbering" w:styleId="883" w:default="1">
    <w:name w:val="No List"/>
    <w:uiPriority w:val="99"/>
    <w:semiHidden/>
    <w:unhideWhenUsed/>
  </w:style>
  <w:style w:type="table" w:styleId="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朱蕊</cp:lastModifiedBy>
  <cp:revision>12</cp:revision>
  <dcterms:created xsi:type="dcterms:W3CDTF">2024-08-14T05:18:00Z</dcterms:created>
  <dcterms:modified xsi:type="dcterms:W3CDTF">2025-11-26T01:00:33Z</dcterms:modified>
  <cp:category>“苏采云”公开</cp:category>
</cp:coreProperties>
</file>